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200" w:type="dxa"/>
        <w:tblInd w:w="2880" w:type="dxa"/>
        <w:tblLook w:val="04A0" w:firstRow="1" w:lastRow="0" w:firstColumn="1" w:lastColumn="0" w:noHBand="0" w:noVBand="1"/>
      </w:tblPr>
      <w:tblGrid>
        <w:gridCol w:w="7200"/>
      </w:tblGrid>
      <w:tr w:rsidR="008A5232" w:rsidRPr="00080327" w14:paraId="7F7113B8" w14:textId="77777777" w:rsidTr="00212D3E">
        <w:trPr>
          <w:trHeight w:val="1656"/>
          <w:tblHeader/>
        </w:trPr>
        <w:tc>
          <w:tcPr>
            <w:tcW w:w="7200" w:type="dxa"/>
            <w:tcMar>
              <w:top w:w="72" w:type="dxa"/>
              <w:left w:w="0" w:type="dxa"/>
              <w:bottom w:w="72" w:type="dxa"/>
              <w:right w:w="0" w:type="dxa"/>
            </w:tcMar>
            <w:vAlign w:val="center"/>
          </w:tcPr>
          <w:p w14:paraId="17AE70EE" w14:textId="3BA51448" w:rsidR="008A5232" w:rsidRDefault="008A5232" w:rsidP="00212D3E">
            <w:pPr>
              <w:pStyle w:val="Heading1"/>
            </w:pPr>
            <w:r w:rsidRPr="008A5232">
              <w:t>Data Collection for the Employment and Credential Indicators</w:t>
            </w:r>
            <w:r w:rsidR="000F2B5A">
              <w:t xml:space="preserve"> Activity Packet</w:t>
            </w:r>
          </w:p>
          <w:p w14:paraId="4D9F9DAF" w14:textId="7CEFB2F2" w:rsidR="000F2B5A" w:rsidRPr="000F2B5A" w:rsidRDefault="000F2B5A" w:rsidP="000F2B5A"/>
        </w:tc>
      </w:tr>
    </w:tbl>
    <w:p w14:paraId="1737F27B" w14:textId="77777777" w:rsidR="00383B34" w:rsidRPr="00A315EE" w:rsidRDefault="00383B34" w:rsidP="00383B34">
      <w:pPr>
        <w:pStyle w:val="Heading1"/>
        <w:jc w:val="center"/>
        <w:rPr>
          <w:b w:val="0"/>
          <w:sz w:val="36"/>
          <w:szCs w:val="36"/>
        </w:rPr>
      </w:pPr>
      <w:r w:rsidRPr="00A315EE">
        <w:rPr>
          <w:sz w:val="36"/>
          <w:szCs w:val="36"/>
        </w:rPr>
        <w:t xml:space="preserve">Activity Packet </w:t>
      </w:r>
    </w:p>
    <w:p w14:paraId="585E08DD" w14:textId="77777777" w:rsidR="00383B34" w:rsidRPr="00A315EE" w:rsidRDefault="00383B34" w:rsidP="008A5232">
      <w:pPr>
        <w:pStyle w:val="Heading2"/>
      </w:pPr>
      <w:r>
        <w:t xml:space="preserve">Part I: </w:t>
      </w:r>
      <w:r w:rsidRPr="00A315EE">
        <w:t>Introduction</w:t>
      </w:r>
    </w:p>
    <w:p w14:paraId="2A86D842" w14:textId="77777777" w:rsidR="00383B34" w:rsidRDefault="00383B34" w:rsidP="008A5232">
      <w:pPr>
        <w:pStyle w:val="Heading3"/>
      </w:pPr>
      <w:r>
        <w:t>Overview</w:t>
      </w:r>
    </w:p>
    <w:p w14:paraId="12232AE1" w14:textId="5DE9BFAB" w:rsidR="00383B34" w:rsidRDefault="00383B34" w:rsidP="00DB1C4B">
      <w:pPr>
        <w:pStyle w:val="BodyTextPostHead"/>
      </w:pPr>
      <w:r>
        <w:t xml:space="preserve">The </w:t>
      </w:r>
      <w:r w:rsidRPr="00D029F5">
        <w:rPr>
          <w:i/>
        </w:rPr>
        <w:t>Data Collection for the Employment and Credentials Indicators Activity Packet</w:t>
      </w:r>
      <w:r>
        <w:t xml:space="preserve"> is a collection of training activities for use when working with local program staff. The activities are designed to (1) increase staff understanding of how capturing </w:t>
      </w:r>
      <w:r w:rsidR="00E36B55">
        <w:t xml:space="preserve">data for </w:t>
      </w:r>
      <w:r>
        <w:t xml:space="preserve">these indicators reflects both student and program success, and (2) explore the challenges programs have in collecting the information and strategies they can use to increase data collection on these indicators.  </w:t>
      </w:r>
    </w:p>
    <w:p w14:paraId="6A30B77A" w14:textId="77777777" w:rsidR="00383B34" w:rsidRDefault="00383B34" w:rsidP="008A5232">
      <w:pPr>
        <w:pStyle w:val="Heading3"/>
      </w:pPr>
      <w:r>
        <w:t xml:space="preserve">Uses for the </w:t>
      </w:r>
      <w:r w:rsidRPr="008A5232">
        <w:t>Data Collection for the Employment and Credential Indicators Activity Packet</w:t>
      </w:r>
      <w:r w:rsidRPr="00E8084F">
        <w:t xml:space="preserve"> </w:t>
      </w:r>
    </w:p>
    <w:p w14:paraId="69FBB6EF" w14:textId="6B24DD6D" w:rsidR="00383B34" w:rsidRDefault="00383B34" w:rsidP="00DB1C4B">
      <w:pPr>
        <w:pStyle w:val="BodyTextPostHead"/>
      </w:pPr>
      <w:r>
        <w:t xml:space="preserve">Each activity can be used as-is; however, there is flexibility to maximize their effectiveness by tailoring the activities to your state and program needs. </w:t>
      </w:r>
    </w:p>
    <w:p w14:paraId="78A5D313" w14:textId="004F8554" w:rsidR="00383B34" w:rsidRDefault="00383B34" w:rsidP="008A5232">
      <w:pPr>
        <w:pStyle w:val="BodyText"/>
      </w:pPr>
      <w:r>
        <w:t xml:space="preserve">While the activities are designed for face-to-face trainings, the materials lend themselves to use in other formats, such as webinars, online courses, reference documents, or tip sheets. Below are suggestions: </w:t>
      </w:r>
    </w:p>
    <w:p w14:paraId="0C9F8175" w14:textId="0A542587" w:rsidR="00383B34" w:rsidRDefault="00383B34" w:rsidP="008A5232">
      <w:pPr>
        <w:pStyle w:val="BodyText"/>
      </w:pPr>
      <w:r w:rsidRPr="00A46B3C">
        <w:rPr>
          <w:b/>
        </w:rPr>
        <w:t>Face-to-</w:t>
      </w:r>
      <w:r>
        <w:rPr>
          <w:b/>
        </w:rPr>
        <w:t>F</w:t>
      </w:r>
      <w:r w:rsidRPr="00A46B3C">
        <w:rPr>
          <w:b/>
        </w:rPr>
        <w:t>ace Training</w:t>
      </w:r>
      <w:r>
        <w:t>. Some activities can be completed independently and shared in a larger group; others can be completed in small program teams; and still others can be used to conduct group brainstorming to find solutions, develop protocols, or conduct program planning.</w:t>
      </w:r>
    </w:p>
    <w:p w14:paraId="5E361B3A" w14:textId="2CFECE32" w:rsidR="00383B34" w:rsidRDefault="00383B34" w:rsidP="008A5232">
      <w:pPr>
        <w:pStyle w:val="BodyText"/>
      </w:pPr>
      <w:r w:rsidRPr="00A46B3C">
        <w:rPr>
          <w:b/>
        </w:rPr>
        <w:t>Webinar</w:t>
      </w:r>
      <w:r>
        <w:rPr>
          <w:b/>
        </w:rPr>
        <w:t>s</w:t>
      </w:r>
      <w:r>
        <w:t>. Worksheets can be completed prior to a webinar, and answers can be reviewed during the webinar. Polls can be used to see how many people select one answer over another. Breakout rooms can be used for small group discussion. Questions can be submitted prior to a webinar, and answers can be provided during the webinar.</w:t>
      </w:r>
    </w:p>
    <w:p w14:paraId="5CBF62F9" w14:textId="0BD8C253" w:rsidR="00383B34" w:rsidRPr="002F52F2" w:rsidRDefault="00383B34" w:rsidP="008A5232">
      <w:pPr>
        <w:pStyle w:val="BodyText"/>
      </w:pPr>
      <w:r w:rsidRPr="00A46B3C">
        <w:rPr>
          <w:b/>
        </w:rPr>
        <w:t>Online Courses.</w:t>
      </w:r>
      <w:r>
        <w:rPr>
          <w:b/>
        </w:rPr>
        <w:t xml:space="preserve"> </w:t>
      </w:r>
      <w:r>
        <w:t>These activities can be added to your state’s online courses with modified instructions. The activities can be completed by groups using synchronous or asynchronous common workspaces.</w:t>
      </w:r>
    </w:p>
    <w:p w14:paraId="3544E1AB" w14:textId="799FC2D4" w:rsidR="00DB1C4B" w:rsidRDefault="00383B34" w:rsidP="008A5232">
      <w:pPr>
        <w:pStyle w:val="BodyText"/>
      </w:pPr>
      <w:r>
        <w:rPr>
          <w:b/>
        </w:rPr>
        <w:t xml:space="preserve">Tip Sheets. </w:t>
      </w:r>
      <w:r>
        <w:t xml:space="preserve">Tips are included in the documents contained in this packet. You can compile the tips into one document, develop a tip sheet based on the tips that are provided, or pull content from the </w:t>
      </w:r>
      <w:hyperlink r:id="rId11" w:history="1">
        <w:r w:rsidRPr="00DD543A">
          <w:rPr>
            <w:rStyle w:val="Hyperlink"/>
            <w:i/>
            <w:iCs/>
          </w:rPr>
          <w:t>Demonstrating Success: A Technical Assistance Guide for Postexit Indicators</w:t>
        </w:r>
      </w:hyperlink>
      <w:r>
        <w:t xml:space="preserve"> document.</w:t>
      </w:r>
    </w:p>
    <w:p w14:paraId="01022645" w14:textId="77777777" w:rsidR="00DB1C4B" w:rsidRDefault="00DB1C4B">
      <w:pPr>
        <w:rPr>
          <w:color w:val="000000" w:themeColor="text1"/>
        </w:rPr>
      </w:pPr>
      <w:r>
        <w:br w:type="page"/>
      </w:r>
    </w:p>
    <w:p w14:paraId="2E923696" w14:textId="77777777" w:rsidR="00383B34" w:rsidRDefault="00383B34" w:rsidP="008A5232">
      <w:pPr>
        <w:pStyle w:val="Heading3"/>
      </w:pPr>
      <w:r>
        <w:lastRenderedPageBreak/>
        <w:t xml:space="preserve">Contents of the </w:t>
      </w:r>
      <w:r w:rsidRPr="008A5232">
        <w:t>Data Collection for the Employment and Credential Indicators Activity Packet</w:t>
      </w:r>
      <w:r w:rsidRPr="00E8084F">
        <w:t xml:space="preserve"> </w:t>
      </w:r>
      <w:r>
        <w:t xml:space="preserve"> </w:t>
      </w:r>
    </w:p>
    <w:p w14:paraId="3A44EDB0" w14:textId="7BDD8B6F" w:rsidR="00383B34" w:rsidRDefault="00383B34" w:rsidP="00DB1C4B">
      <w:pPr>
        <w:pStyle w:val="BodyTextPostHead"/>
      </w:pPr>
      <w:r>
        <w:t xml:space="preserve">The packet includes the activities described in the chart below. Each activity includes directions and can be printed, shared as a training handout, or uploaded to a web-based platform. </w:t>
      </w:r>
    </w:p>
    <w:tbl>
      <w:tblPr>
        <w:tblStyle w:val="TableStyleSimple"/>
        <w:tblpPr w:leftFromText="180" w:rightFromText="180" w:vertAnchor="text" w:tblpY="1"/>
        <w:tblW w:w="10255" w:type="dxa"/>
        <w:tblInd w:w="0" w:type="dxa"/>
        <w:tblLook w:val="04A0" w:firstRow="1" w:lastRow="0" w:firstColumn="1" w:lastColumn="0" w:noHBand="0" w:noVBand="1"/>
      </w:tblPr>
      <w:tblGrid>
        <w:gridCol w:w="3312"/>
        <w:gridCol w:w="6943"/>
      </w:tblGrid>
      <w:tr w:rsidR="00383B34" w:rsidRPr="00C012C1" w14:paraId="426BF2B1" w14:textId="77777777" w:rsidTr="008A52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12" w:type="dxa"/>
          </w:tcPr>
          <w:p w14:paraId="015F4093" w14:textId="77777777" w:rsidR="00383B34" w:rsidRPr="00A46B3C" w:rsidRDefault="00383B34" w:rsidP="008A5232">
            <w:pPr>
              <w:pStyle w:val="TableColumnHeadCenter"/>
            </w:pPr>
            <w:r w:rsidRPr="00A46B3C">
              <w:t>Activity</w:t>
            </w:r>
          </w:p>
        </w:tc>
        <w:tc>
          <w:tcPr>
            <w:tcW w:w="6943" w:type="dxa"/>
          </w:tcPr>
          <w:p w14:paraId="3E3CED64" w14:textId="77777777" w:rsidR="00383B34" w:rsidRPr="00A46B3C" w:rsidRDefault="00383B34" w:rsidP="008A5232">
            <w:pPr>
              <w:pStyle w:val="TableColumnHeadCenter"/>
              <w:cnfStyle w:val="100000000000" w:firstRow="1" w:lastRow="0" w:firstColumn="0" w:lastColumn="0" w:oddVBand="0" w:evenVBand="0" w:oddHBand="0" w:evenHBand="0" w:firstRowFirstColumn="0" w:firstRowLastColumn="0" w:lastRowFirstColumn="0" w:lastRowLastColumn="0"/>
            </w:pPr>
            <w:r w:rsidRPr="00A46B3C">
              <w:t>Purpose</w:t>
            </w:r>
          </w:p>
        </w:tc>
      </w:tr>
      <w:tr w:rsidR="00383B34" w14:paraId="1CAB823E" w14:textId="77777777" w:rsidTr="008A5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14:paraId="424A3BAE" w14:textId="437523EF" w:rsidR="00383B34" w:rsidRDefault="00383B34" w:rsidP="008A5232">
            <w:pPr>
              <w:pStyle w:val="TableNumbering"/>
            </w:pPr>
            <w:r>
              <w:t>Importance of C</w:t>
            </w:r>
            <w:r w:rsidR="000F5A34">
              <w:t xml:space="preserve">alculating Performance for </w:t>
            </w:r>
            <w:r w:rsidR="003F1F32">
              <w:t xml:space="preserve">the </w:t>
            </w:r>
            <w:r>
              <w:t xml:space="preserve">Postexit </w:t>
            </w:r>
            <w:r w:rsidR="000F5A34">
              <w:t>Indicators</w:t>
            </w:r>
          </w:p>
        </w:tc>
        <w:tc>
          <w:tcPr>
            <w:tcW w:w="6943" w:type="dxa"/>
          </w:tcPr>
          <w:p w14:paraId="0A9803AA" w14:textId="0AFB54C0" w:rsidR="00383B34" w:rsidRDefault="00383B34" w:rsidP="008A5232">
            <w:pPr>
              <w:pStyle w:val="TableText"/>
              <w:cnfStyle w:val="000000100000" w:firstRow="0" w:lastRow="0" w:firstColumn="0" w:lastColumn="0" w:oddVBand="0" w:evenVBand="0" w:oddHBand="1" w:evenHBand="0" w:firstRowFirstColumn="0" w:firstRowLastColumn="0" w:lastRowFirstColumn="0" w:lastRowLastColumn="0"/>
            </w:pPr>
            <w:r>
              <w:t>This activity is for program staff to review how the postexit indicator</w:t>
            </w:r>
            <w:r w:rsidR="000F5A34">
              <w:t xml:space="preserve"> </w:t>
            </w:r>
            <w:r w:rsidR="000F5A34" w:rsidRPr="00A32BF4">
              <w:t>data</w:t>
            </w:r>
            <w:r>
              <w:t xml:space="preserve"> are calculated and to discuss the impact that collecting the data can have on program and state performance.</w:t>
            </w:r>
          </w:p>
          <w:p w14:paraId="34E051B6" w14:textId="677211AF" w:rsidR="005E39F8" w:rsidRDefault="005E39F8" w:rsidP="008A5232">
            <w:pPr>
              <w:pStyle w:val="TableText"/>
              <w:cnfStyle w:val="000000100000" w:firstRow="0" w:lastRow="0" w:firstColumn="0" w:lastColumn="0" w:oddVBand="0" w:evenVBand="0" w:oddHBand="1" w:evenHBand="0" w:firstRowFirstColumn="0" w:firstRowLastColumn="0" w:lastRowFirstColumn="0" w:lastRowLastColumn="0"/>
            </w:pPr>
            <w:r>
              <w:t xml:space="preserve">An answer </w:t>
            </w:r>
            <w:r w:rsidR="00065A4D">
              <w:t>key</w:t>
            </w:r>
            <w:r>
              <w:t xml:space="preserve"> is included.</w:t>
            </w:r>
          </w:p>
        </w:tc>
      </w:tr>
      <w:tr w:rsidR="00383B34" w14:paraId="3DF4978A" w14:textId="77777777" w:rsidTr="008A5232">
        <w:tc>
          <w:tcPr>
            <w:cnfStyle w:val="001000000000" w:firstRow="0" w:lastRow="0" w:firstColumn="1" w:lastColumn="0" w:oddVBand="0" w:evenVBand="0" w:oddHBand="0" w:evenHBand="0" w:firstRowFirstColumn="0" w:firstRowLastColumn="0" w:lastRowFirstColumn="0" w:lastRowLastColumn="0"/>
            <w:tcW w:w="3312" w:type="dxa"/>
          </w:tcPr>
          <w:p w14:paraId="7AB0572B" w14:textId="44E51CA9" w:rsidR="00383B34" w:rsidRPr="00BD31B9" w:rsidRDefault="00383B34" w:rsidP="008A5232">
            <w:pPr>
              <w:pStyle w:val="TableNumbering"/>
            </w:pPr>
            <w:r w:rsidRPr="00BD31B9">
              <w:t xml:space="preserve">Collecting </w:t>
            </w:r>
            <w:r w:rsidR="000F5A34">
              <w:t xml:space="preserve">Unique Identifiers Such as </w:t>
            </w:r>
            <w:r w:rsidRPr="00BD31B9">
              <w:t>Social Security Numbers</w:t>
            </w:r>
            <w:r>
              <w:t xml:space="preserve"> </w:t>
            </w:r>
          </w:p>
        </w:tc>
        <w:tc>
          <w:tcPr>
            <w:tcW w:w="6943" w:type="dxa"/>
          </w:tcPr>
          <w:p w14:paraId="5A0CF3DF" w14:textId="77777777" w:rsidR="00383B34" w:rsidRDefault="00383B34" w:rsidP="008A5232">
            <w:pPr>
              <w:pStyle w:val="TableText"/>
              <w:cnfStyle w:val="000000000000" w:firstRow="0" w:lastRow="0" w:firstColumn="0" w:lastColumn="0" w:oddVBand="0" w:evenVBand="0" w:oddHBand="0" w:evenHBand="0" w:firstRowFirstColumn="0" w:firstRowLastColumn="0" w:lastRowFirstColumn="0" w:lastRowLastColumn="0"/>
            </w:pPr>
            <w:r>
              <w:t>This activity helps programs think through how they are collecting SSNs and any changes they might make to improve the rate of collection.</w:t>
            </w:r>
          </w:p>
        </w:tc>
      </w:tr>
      <w:tr w:rsidR="00383B34" w14:paraId="18652691" w14:textId="77777777" w:rsidTr="008A5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14:paraId="6B6667B1" w14:textId="2A4C99F7" w:rsidR="00383B34" w:rsidRDefault="00383B34" w:rsidP="008A5232">
            <w:pPr>
              <w:pStyle w:val="TableNumbering"/>
            </w:pPr>
            <w:r>
              <w:t xml:space="preserve">Collecting </w:t>
            </w:r>
            <w:r w:rsidR="000F5A34">
              <w:t>Data for Postexit Indicators - Tip Sheet</w:t>
            </w:r>
          </w:p>
        </w:tc>
        <w:tc>
          <w:tcPr>
            <w:tcW w:w="6943" w:type="dxa"/>
          </w:tcPr>
          <w:p w14:paraId="52A4D3FB" w14:textId="2B236630" w:rsidR="00383B34" w:rsidRDefault="00383B34" w:rsidP="008A5232">
            <w:pPr>
              <w:pStyle w:val="TableText"/>
              <w:cnfStyle w:val="000000100000" w:firstRow="0" w:lastRow="0" w:firstColumn="0" w:lastColumn="0" w:oddVBand="0" w:evenVBand="0" w:oddHBand="1" w:evenHBand="0" w:firstRowFirstColumn="0" w:firstRowLastColumn="0" w:lastRowFirstColumn="0" w:lastRowLastColumn="0"/>
            </w:pPr>
            <w:r>
              <w:t xml:space="preserve">This document can be used as a tip sheet, a checklist, or a protocol to highlight what program staff can do to improve follow-up on student performance. </w:t>
            </w:r>
          </w:p>
        </w:tc>
      </w:tr>
      <w:tr w:rsidR="00383B34" w14:paraId="4E8938E8" w14:textId="77777777" w:rsidTr="008A5232">
        <w:tc>
          <w:tcPr>
            <w:cnfStyle w:val="001000000000" w:firstRow="0" w:lastRow="0" w:firstColumn="1" w:lastColumn="0" w:oddVBand="0" w:evenVBand="0" w:oddHBand="0" w:evenHBand="0" w:firstRowFirstColumn="0" w:firstRowLastColumn="0" w:lastRowFirstColumn="0" w:lastRowLastColumn="0"/>
            <w:tcW w:w="3312" w:type="dxa"/>
          </w:tcPr>
          <w:p w14:paraId="7B854F1B" w14:textId="77777777" w:rsidR="00383B34" w:rsidRDefault="00383B34" w:rsidP="008A5232">
            <w:pPr>
              <w:pStyle w:val="TableNumbering"/>
            </w:pPr>
            <w:r w:rsidRPr="0069509E">
              <w:t xml:space="preserve">Supplemental Data Collection: </w:t>
            </w:r>
            <w:r>
              <w:t xml:space="preserve">Guidelines for </w:t>
            </w:r>
            <w:r w:rsidRPr="0069509E">
              <w:t>Conducting Surveys</w:t>
            </w:r>
          </w:p>
        </w:tc>
        <w:tc>
          <w:tcPr>
            <w:tcW w:w="6943" w:type="dxa"/>
          </w:tcPr>
          <w:p w14:paraId="4438B51F" w14:textId="77777777" w:rsidR="00383B34" w:rsidRDefault="00383B34" w:rsidP="008A5232">
            <w:pPr>
              <w:pStyle w:val="TableText"/>
              <w:cnfStyle w:val="000000000000" w:firstRow="0" w:lastRow="0" w:firstColumn="0" w:lastColumn="0" w:oddVBand="0" w:evenVBand="0" w:oddHBand="0" w:evenHBand="0" w:firstRowFirstColumn="0" w:firstRowLastColumn="0" w:lastRowFirstColumn="0" w:lastRowLastColumn="0"/>
            </w:pPr>
            <w:r>
              <w:t>This document provides guidelines on how to plan, develop, and implement a survey to collect employment and credential data.</w:t>
            </w:r>
          </w:p>
        </w:tc>
      </w:tr>
    </w:tbl>
    <w:p w14:paraId="2EFCAA55" w14:textId="77777777" w:rsidR="008A5232" w:rsidRPr="008A5232" w:rsidRDefault="008A5232" w:rsidP="008A5232">
      <w:pPr>
        <w:pStyle w:val="BodyText"/>
      </w:pPr>
    </w:p>
    <w:p w14:paraId="7F59ED87" w14:textId="77777777" w:rsidR="008A5232" w:rsidRPr="008A5232" w:rsidRDefault="008A5232" w:rsidP="008A5232">
      <w:pPr>
        <w:pStyle w:val="BodyText"/>
      </w:pPr>
      <w:r w:rsidRPr="008A5232">
        <w:br w:type="page"/>
      </w:r>
    </w:p>
    <w:p w14:paraId="7B1B61F6" w14:textId="2E1F3C52" w:rsidR="00383B34" w:rsidRDefault="00383B34" w:rsidP="008A5232">
      <w:pPr>
        <w:pStyle w:val="Heading2"/>
      </w:pPr>
      <w:r>
        <w:lastRenderedPageBreak/>
        <w:t>Part II: Activities</w:t>
      </w:r>
    </w:p>
    <w:p w14:paraId="211EA54E" w14:textId="6AA4D80B" w:rsidR="00383B34" w:rsidRDefault="00383B34" w:rsidP="008A5232">
      <w:pPr>
        <w:pStyle w:val="Heading3"/>
      </w:pPr>
      <w:r w:rsidRPr="00E62B28">
        <w:t xml:space="preserve">Activity 1: The Importance </w:t>
      </w:r>
      <w:r w:rsidR="003F1F32">
        <w:t>of Calculating Performance for the Postexit Indicators</w:t>
      </w:r>
    </w:p>
    <w:p w14:paraId="2FB86BD1" w14:textId="51010C37" w:rsidR="00383B34" w:rsidRDefault="00383B34" w:rsidP="008A5232">
      <w:pPr>
        <w:pStyle w:val="Heading4"/>
      </w:pPr>
      <w:r w:rsidRPr="00241F56">
        <w:t>Capturing Postexit Outcomes</w:t>
      </w:r>
    </w:p>
    <w:p w14:paraId="79CDB09E" w14:textId="6ADD1C49" w:rsidR="00383B34" w:rsidRDefault="00383B34" w:rsidP="00DB1C4B">
      <w:pPr>
        <w:pStyle w:val="BodyTextPostHead"/>
      </w:pPr>
      <w:r>
        <w:t xml:space="preserve">This document contains a set of sample data. Examining these data can help you think through the importance of postexit data relative to the overall performance of your own program.  </w:t>
      </w:r>
    </w:p>
    <w:p w14:paraId="62FD91E9" w14:textId="555AC6C3" w:rsidR="00383B34" w:rsidRDefault="00383B34" w:rsidP="008A5232">
      <w:pPr>
        <w:pStyle w:val="BodyText"/>
      </w:pPr>
      <w:r>
        <w:t xml:space="preserve">Use the data provided here to calculate performance on the postexit employment and credential indicators for this program. Then answer the questions at the end of the document. </w:t>
      </w:r>
    </w:p>
    <w:p w14:paraId="315055B7" w14:textId="77777777" w:rsidR="00383B34" w:rsidRPr="00FF0E0E" w:rsidRDefault="00383B34" w:rsidP="001B50D5">
      <w:pPr>
        <w:pStyle w:val="Heading5"/>
      </w:pPr>
      <w:r>
        <w:t xml:space="preserve">Program </w:t>
      </w:r>
      <w:r w:rsidRPr="00FF0E0E">
        <w:t>Sample Data</w:t>
      </w:r>
    </w:p>
    <w:tbl>
      <w:tblPr>
        <w:tblStyle w:val="TableStyleSimple"/>
        <w:tblW w:w="5000" w:type="pct"/>
        <w:tblInd w:w="0" w:type="dxa"/>
        <w:tblLook w:val="04A0" w:firstRow="1" w:lastRow="0" w:firstColumn="1" w:lastColumn="0" w:noHBand="0" w:noVBand="1"/>
      </w:tblPr>
      <w:tblGrid>
        <w:gridCol w:w="8846"/>
        <w:gridCol w:w="1218"/>
      </w:tblGrid>
      <w:tr w:rsidR="00383B34" w14:paraId="65540210" w14:textId="77777777" w:rsidTr="001B0B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shd w:val="clear" w:color="auto" w:fill="1B315E"/>
          </w:tcPr>
          <w:p w14:paraId="71F529DD" w14:textId="77777777" w:rsidR="00383B34" w:rsidRDefault="00383B34" w:rsidP="008A5232">
            <w:pPr>
              <w:pStyle w:val="TableColumnHeadLeft"/>
            </w:pPr>
            <w:r>
              <w:t xml:space="preserve">Employment </w:t>
            </w:r>
          </w:p>
        </w:tc>
      </w:tr>
      <w:tr w:rsidR="00383B34" w14:paraId="70E80130" w14:textId="77777777" w:rsidTr="001B0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pct"/>
          </w:tcPr>
          <w:p w14:paraId="62E0068A" w14:textId="397E151D" w:rsidR="00383B34" w:rsidRDefault="00383B34" w:rsidP="008A5232">
            <w:pPr>
              <w:pStyle w:val="TableText"/>
            </w:pPr>
            <w:r>
              <w:t>Total exited participants (</w:t>
            </w:r>
            <w:r w:rsidR="00641E2F">
              <w:t>periods of participation (</w:t>
            </w:r>
            <w:r>
              <w:t>PoPs)</w:t>
            </w:r>
            <w:r w:rsidR="00641E2F">
              <w:t>)</w:t>
            </w:r>
          </w:p>
        </w:tc>
        <w:tc>
          <w:tcPr>
            <w:tcW w:w="605" w:type="pct"/>
          </w:tcPr>
          <w:p w14:paraId="4767B718" w14:textId="77777777" w:rsidR="00383B34" w:rsidRDefault="00383B34" w:rsidP="008A5232">
            <w:pPr>
              <w:pStyle w:val="TableTextCentered"/>
              <w:cnfStyle w:val="000000100000" w:firstRow="0" w:lastRow="0" w:firstColumn="0" w:lastColumn="0" w:oddVBand="0" w:evenVBand="0" w:oddHBand="1" w:evenHBand="0" w:firstRowFirstColumn="0" w:firstRowLastColumn="0" w:lastRowFirstColumn="0" w:lastRowLastColumn="0"/>
            </w:pPr>
            <w:r>
              <w:t>310</w:t>
            </w:r>
          </w:p>
        </w:tc>
      </w:tr>
      <w:tr w:rsidR="00383B34" w14:paraId="1D43AC85" w14:textId="77777777" w:rsidTr="001B0BA2">
        <w:tc>
          <w:tcPr>
            <w:cnfStyle w:val="001000000000" w:firstRow="0" w:lastRow="0" w:firstColumn="1" w:lastColumn="0" w:oddVBand="0" w:evenVBand="0" w:oddHBand="0" w:evenHBand="0" w:firstRowFirstColumn="0" w:firstRowLastColumn="0" w:lastRowFirstColumn="0" w:lastRowLastColumn="0"/>
            <w:tcW w:w="4395" w:type="pct"/>
          </w:tcPr>
          <w:p w14:paraId="0F8276BE" w14:textId="5E56A89F" w:rsidR="00383B34" w:rsidRDefault="00383B34" w:rsidP="008A5232">
            <w:pPr>
              <w:pStyle w:val="TableText"/>
            </w:pPr>
            <w:r>
              <w:t>Number with Social Security Numbers (SSNs) for data match</w:t>
            </w:r>
          </w:p>
        </w:tc>
        <w:tc>
          <w:tcPr>
            <w:tcW w:w="605" w:type="pct"/>
          </w:tcPr>
          <w:p w14:paraId="1B120482" w14:textId="77777777" w:rsidR="00383B34" w:rsidRDefault="00383B34" w:rsidP="008A5232">
            <w:pPr>
              <w:pStyle w:val="TableTextCentered"/>
              <w:cnfStyle w:val="000000000000" w:firstRow="0" w:lastRow="0" w:firstColumn="0" w:lastColumn="0" w:oddVBand="0" w:evenVBand="0" w:oddHBand="0" w:evenHBand="0" w:firstRowFirstColumn="0" w:firstRowLastColumn="0" w:lastRowFirstColumn="0" w:lastRowLastColumn="0"/>
            </w:pPr>
            <w:r>
              <w:t>215</w:t>
            </w:r>
          </w:p>
        </w:tc>
      </w:tr>
      <w:tr w:rsidR="00383B34" w14:paraId="7A0513AD" w14:textId="77777777" w:rsidTr="001B0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pct"/>
          </w:tcPr>
          <w:p w14:paraId="483E341F" w14:textId="4EA3B631" w:rsidR="00383B34" w:rsidRDefault="00383B34" w:rsidP="008A5232">
            <w:pPr>
              <w:pStyle w:val="TableText"/>
            </w:pPr>
            <w:r>
              <w:t>Number of participants to exclude</w:t>
            </w:r>
          </w:p>
        </w:tc>
        <w:tc>
          <w:tcPr>
            <w:tcW w:w="605" w:type="pct"/>
          </w:tcPr>
          <w:p w14:paraId="15625FE2" w14:textId="77777777" w:rsidR="00383B34" w:rsidRDefault="00383B34" w:rsidP="008A5232">
            <w:pPr>
              <w:pStyle w:val="TableTextCentered"/>
              <w:cnfStyle w:val="000000100000" w:firstRow="0" w:lastRow="0" w:firstColumn="0" w:lastColumn="0" w:oddVBand="0" w:evenVBand="0" w:oddHBand="1" w:evenHBand="0" w:firstRowFirstColumn="0" w:firstRowLastColumn="0" w:lastRowFirstColumn="0" w:lastRowLastColumn="0"/>
            </w:pPr>
            <w:r>
              <w:t>10</w:t>
            </w:r>
          </w:p>
        </w:tc>
      </w:tr>
      <w:tr w:rsidR="00383B34" w14:paraId="6EC83FCC" w14:textId="77777777" w:rsidTr="001B0BA2">
        <w:tc>
          <w:tcPr>
            <w:cnfStyle w:val="001000000000" w:firstRow="0" w:lastRow="0" w:firstColumn="1" w:lastColumn="0" w:oddVBand="0" w:evenVBand="0" w:oddHBand="0" w:evenHBand="0" w:firstRowFirstColumn="0" w:firstRowLastColumn="0" w:lastRowFirstColumn="0" w:lastRowLastColumn="0"/>
            <w:tcW w:w="4395" w:type="pct"/>
          </w:tcPr>
          <w:p w14:paraId="2FD0C4FE" w14:textId="00FCA1F2" w:rsidR="00383B34" w:rsidRDefault="00383B34" w:rsidP="008A5232">
            <w:pPr>
              <w:pStyle w:val="TableText"/>
            </w:pPr>
            <w:r>
              <w:t>Data match for employed during 2</w:t>
            </w:r>
            <w:r w:rsidRPr="00DD543A">
              <w:t>nd</w:t>
            </w:r>
            <w:r>
              <w:t xml:space="preserve"> quarter after exit</w:t>
            </w:r>
          </w:p>
        </w:tc>
        <w:tc>
          <w:tcPr>
            <w:tcW w:w="605" w:type="pct"/>
          </w:tcPr>
          <w:p w14:paraId="77220289" w14:textId="77777777" w:rsidR="00383B34" w:rsidRDefault="00383B34" w:rsidP="008A5232">
            <w:pPr>
              <w:pStyle w:val="TableTextCentered"/>
              <w:cnfStyle w:val="000000000000" w:firstRow="0" w:lastRow="0" w:firstColumn="0" w:lastColumn="0" w:oddVBand="0" w:evenVBand="0" w:oddHBand="0" w:evenHBand="0" w:firstRowFirstColumn="0" w:firstRowLastColumn="0" w:lastRowFirstColumn="0" w:lastRowLastColumn="0"/>
            </w:pPr>
            <w:r>
              <w:t>150</w:t>
            </w:r>
          </w:p>
        </w:tc>
      </w:tr>
      <w:tr w:rsidR="00383B34" w14:paraId="7CC6AB3B" w14:textId="77777777" w:rsidTr="001B0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pct"/>
          </w:tcPr>
          <w:p w14:paraId="13446308" w14:textId="67DE47D7" w:rsidR="00383B34" w:rsidRDefault="00383B34" w:rsidP="008A5232">
            <w:pPr>
              <w:pStyle w:val="TableText"/>
            </w:pPr>
            <w:r>
              <w:t>Data match for employed during 4th quarter after exit</w:t>
            </w:r>
          </w:p>
        </w:tc>
        <w:tc>
          <w:tcPr>
            <w:tcW w:w="605" w:type="pct"/>
          </w:tcPr>
          <w:p w14:paraId="4197EF5D" w14:textId="77777777" w:rsidR="00383B34" w:rsidRDefault="00383B34" w:rsidP="008A5232">
            <w:pPr>
              <w:pStyle w:val="TableTextCentered"/>
              <w:cnfStyle w:val="000000100000" w:firstRow="0" w:lastRow="0" w:firstColumn="0" w:lastColumn="0" w:oddVBand="0" w:evenVBand="0" w:oddHBand="1" w:evenHBand="0" w:firstRowFirstColumn="0" w:firstRowLastColumn="0" w:lastRowFirstColumn="0" w:lastRowLastColumn="0"/>
            </w:pPr>
            <w:r>
              <w:t>125</w:t>
            </w:r>
          </w:p>
        </w:tc>
      </w:tr>
      <w:tr w:rsidR="00383B34" w14:paraId="6A6A4F40" w14:textId="77777777" w:rsidTr="001B0BA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1B315E"/>
          </w:tcPr>
          <w:p w14:paraId="6CA3FE93" w14:textId="77777777" w:rsidR="00383B34" w:rsidRDefault="00383B34" w:rsidP="008A5232">
            <w:pPr>
              <w:pStyle w:val="TableColumnHeadLeft"/>
            </w:pPr>
            <w:r>
              <w:t>Credentials</w:t>
            </w:r>
          </w:p>
        </w:tc>
      </w:tr>
      <w:tr w:rsidR="00383B34" w14:paraId="687825FA" w14:textId="77777777" w:rsidTr="001B0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pct"/>
          </w:tcPr>
          <w:p w14:paraId="0B6F4237" w14:textId="7BB196B2" w:rsidR="00383B34" w:rsidRDefault="00383B34" w:rsidP="008A5232">
            <w:pPr>
              <w:pStyle w:val="TableText"/>
            </w:pPr>
            <w:r>
              <w:t>Number of exited participants (PoPs) who entered program without secondary credential and receiv</w:t>
            </w:r>
            <w:r w:rsidR="00641E2F">
              <w:t>ed</w:t>
            </w:r>
            <w:r>
              <w:t xml:space="preserve"> secondary-level instruction</w:t>
            </w:r>
          </w:p>
        </w:tc>
        <w:tc>
          <w:tcPr>
            <w:tcW w:w="605" w:type="pct"/>
          </w:tcPr>
          <w:p w14:paraId="464BE40A" w14:textId="77777777" w:rsidR="00383B34" w:rsidRDefault="00383B34" w:rsidP="008A5232">
            <w:pPr>
              <w:pStyle w:val="TableTextCentered"/>
              <w:cnfStyle w:val="000000100000" w:firstRow="0" w:lastRow="0" w:firstColumn="0" w:lastColumn="0" w:oddVBand="0" w:evenVBand="0" w:oddHBand="1" w:evenHBand="0" w:firstRowFirstColumn="0" w:firstRowLastColumn="0" w:lastRowFirstColumn="0" w:lastRowLastColumn="0"/>
            </w:pPr>
            <w:r>
              <w:t>108</w:t>
            </w:r>
          </w:p>
        </w:tc>
      </w:tr>
      <w:tr w:rsidR="00383B34" w14:paraId="20F852B0" w14:textId="77777777" w:rsidTr="001B0BA2">
        <w:tc>
          <w:tcPr>
            <w:cnfStyle w:val="001000000000" w:firstRow="0" w:lastRow="0" w:firstColumn="1" w:lastColumn="0" w:oddVBand="0" w:evenVBand="0" w:oddHBand="0" w:evenHBand="0" w:firstRowFirstColumn="0" w:firstRowLastColumn="0" w:lastRowFirstColumn="0" w:lastRowLastColumn="0"/>
            <w:tcW w:w="4395" w:type="pct"/>
          </w:tcPr>
          <w:p w14:paraId="6455D98F" w14:textId="6E946138" w:rsidR="00383B34" w:rsidRDefault="00383B34" w:rsidP="008A5232">
            <w:pPr>
              <w:pStyle w:val="TableText"/>
            </w:pPr>
            <w:r>
              <w:t>Number of exited participants co-enrolled in adult and postsecondary education or training</w:t>
            </w:r>
          </w:p>
        </w:tc>
        <w:tc>
          <w:tcPr>
            <w:tcW w:w="605" w:type="pct"/>
          </w:tcPr>
          <w:p w14:paraId="4C8838D0" w14:textId="77777777" w:rsidR="00383B34" w:rsidRDefault="00383B34" w:rsidP="008A5232">
            <w:pPr>
              <w:pStyle w:val="TableTextCentered"/>
              <w:cnfStyle w:val="000000000000" w:firstRow="0" w:lastRow="0" w:firstColumn="0" w:lastColumn="0" w:oddVBand="0" w:evenVBand="0" w:oddHBand="0" w:evenHBand="0" w:firstRowFirstColumn="0" w:firstRowLastColumn="0" w:lastRowFirstColumn="0" w:lastRowLastColumn="0"/>
            </w:pPr>
            <w:r>
              <w:t>50</w:t>
            </w:r>
          </w:p>
        </w:tc>
      </w:tr>
      <w:tr w:rsidR="00383B34" w14:paraId="7C43B9C3" w14:textId="77777777" w:rsidTr="001B0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pct"/>
          </w:tcPr>
          <w:p w14:paraId="7188FC95" w14:textId="4D629C73" w:rsidR="00383B34" w:rsidRDefault="00383B34" w:rsidP="008A5232">
            <w:pPr>
              <w:pStyle w:val="TableText"/>
            </w:pPr>
            <w:r>
              <w:t>Number of participants (PoPs) in both cohorts</w:t>
            </w:r>
          </w:p>
        </w:tc>
        <w:tc>
          <w:tcPr>
            <w:tcW w:w="605" w:type="pct"/>
          </w:tcPr>
          <w:p w14:paraId="2F4EC762" w14:textId="77777777" w:rsidR="00383B34" w:rsidRDefault="00383B34" w:rsidP="008A5232">
            <w:pPr>
              <w:pStyle w:val="TableTextCentered"/>
              <w:cnfStyle w:val="000000100000" w:firstRow="0" w:lastRow="0" w:firstColumn="0" w:lastColumn="0" w:oddVBand="0" w:evenVBand="0" w:oddHBand="1" w:evenHBand="0" w:firstRowFirstColumn="0" w:firstRowLastColumn="0" w:lastRowFirstColumn="0" w:lastRowLastColumn="0"/>
            </w:pPr>
            <w:r>
              <w:t>8</w:t>
            </w:r>
          </w:p>
        </w:tc>
      </w:tr>
      <w:tr w:rsidR="00383B34" w14:paraId="1081E15E" w14:textId="77777777" w:rsidTr="001B0BA2">
        <w:tc>
          <w:tcPr>
            <w:cnfStyle w:val="001000000000" w:firstRow="0" w:lastRow="0" w:firstColumn="1" w:lastColumn="0" w:oddVBand="0" w:evenVBand="0" w:oddHBand="0" w:evenHBand="0" w:firstRowFirstColumn="0" w:firstRowLastColumn="0" w:lastRowFirstColumn="0" w:lastRowLastColumn="0"/>
            <w:tcW w:w="4395" w:type="pct"/>
          </w:tcPr>
          <w:p w14:paraId="4D3A72C3" w14:textId="624C7F19" w:rsidR="00383B34" w:rsidRDefault="00383B34" w:rsidP="008A5232">
            <w:pPr>
              <w:pStyle w:val="TableText"/>
            </w:pPr>
            <w:r>
              <w:t>Number of participants who obtained both postsecondary and secondary credentials and were employed within one year of exit</w:t>
            </w:r>
          </w:p>
        </w:tc>
        <w:tc>
          <w:tcPr>
            <w:tcW w:w="605" w:type="pct"/>
          </w:tcPr>
          <w:p w14:paraId="565185AB" w14:textId="77777777" w:rsidR="00383B34" w:rsidRDefault="00383B34" w:rsidP="008A5232">
            <w:pPr>
              <w:pStyle w:val="TableTextCentered"/>
              <w:cnfStyle w:val="000000000000" w:firstRow="0" w:lastRow="0" w:firstColumn="0" w:lastColumn="0" w:oddVBand="0" w:evenVBand="0" w:oddHBand="0" w:evenHBand="0" w:firstRowFirstColumn="0" w:firstRowLastColumn="0" w:lastRowFirstColumn="0" w:lastRowLastColumn="0"/>
            </w:pPr>
            <w:r>
              <w:t>2</w:t>
            </w:r>
          </w:p>
        </w:tc>
      </w:tr>
      <w:tr w:rsidR="00383B34" w14:paraId="3A2A0F08" w14:textId="77777777" w:rsidTr="001B0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pct"/>
          </w:tcPr>
          <w:p w14:paraId="61AF8A5E" w14:textId="0E3C70E0" w:rsidR="00383B34" w:rsidRDefault="00383B34" w:rsidP="008A5232">
            <w:pPr>
              <w:pStyle w:val="TableText"/>
            </w:pPr>
            <w:r>
              <w:t>Attained secondary school diploma/recognized equivalent and enrolled in postsecondary education or training within one year of exit</w:t>
            </w:r>
          </w:p>
        </w:tc>
        <w:tc>
          <w:tcPr>
            <w:tcW w:w="605" w:type="pct"/>
          </w:tcPr>
          <w:p w14:paraId="265C3355" w14:textId="77777777" w:rsidR="00383B34" w:rsidRDefault="00383B34" w:rsidP="008A5232">
            <w:pPr>
              <w:pStyle w:val="TableTextCentered"/>
              <w:cnfStyle w:val="000000100000" w:firstRow="0" w:lastRow="0" w:firstColumn="0" w:lastColumn="0" w:oddVBand="0" w:evenVBand="0" w:oddHBand="1" w:evenHBand="0" w:firstRowFirstColumn="0" w:firstRowLastColumn="0" w:lastRowFirstColumn="0" w:lastRowLastColumn="0"/>
            </w:pPr>
            <w:r>
              <w:t>12</w:t>
            </w:r>
          </w:p>
        </w:tc>
      </w:tr>
      <w:tr w:rsidR="00383B34" w14:paraId="78722886" w14:textId="77777777" w:rsidTr="001B0BA2">
        <w:tc>
          <w:tcPr>
            <w:cnfStyle w:val="001000000000" w:firstRow="0" w:lastRow="0" w:firstColumn="1" w:lastColumn="0" w:oddVBand="0" w:evenVBand="0" w:oddHBand="0" w:evenHBand="0" w:firstRowFirstColumn="0" w:firstRowLastColumn="0" w:lastRowFirstColumn="0" w:lastRowLastColumn="0"/>
            <w:tcW w:w="4395" w:type="pct"/>
          </w:tcPr>
          <w:p w14:paraId="7A8F86DC" w14:textId="4AA61C20" w:rsidR="00383B34" w:rsidRDefault="00383B34" w:rsidP="008A5232">
            <w:pPr>
              <w:pStyle w:val="TableText"/>
            </w:pPr>
            <w:r>
              <w:t>Attained secondary school diploma/recognized equivalent and employed within one year of exit</w:t>
            </w:r>
          </w:p>
        </w:tc>
        <w:tc>
          <w:tcPr>
            <w:tcW w:w="605" w:type="pct"/>
          </w:tcPr>
          <w:p w14:paraId="6F35A7C5" w14:textId="77777777" w:rsidR="00383B34" w:rsidRDefault="00383B34" w:rsidP="008A5232">
            <w:pPr>
              <w:pStyle w:val="TableTextCentered"/>
              <w:cnfStyle w:val="000000000000" w:firstRow="0" w:lastRow="0" w:firstColumn="0" w:lastColumn="0" w:oddVBand="0" w:evenVBand="0" w:oddHBand="0" w:evenHBand="0" w:firstRowFirstColumn="0" w:firstRowLastColumn="0" w:lastRowFirstColumn="0" w:lastRowLastColumn="0"/>
            </w:pPr>
            <w:r>
              <w:t>40</w:t>
            </w:r>
          </w:p>
        </w:tc>
      </w:tr>
      <w:tr w:rsidR="00383B34" w14:paraId="585FEAE7" w14:textId="77777777" w:rsidTr="001B0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pct"/>
          </w:tcPr>
          <w:p w14:paraId="4E89958A" w14:textId="4F7B7911" w:rsidR="00383B34" w:rsidRDefault="00383B34" w:rsidP="008A5232">
            <w:pPr>
              <w:pStyle w:val="TableText"/>
            </w:pPr>
            <w:r>
              <w:t>Attained a postsecondary credential while enrolled or within one year of exit</w:t>
            </w:r>
          </w:p>
        </w:tc>
        <w:tc>
          <w:tcPr>
            <w:tcW w:w="605" w:type="pct"/>
          </w:tcPr>
          <w:p w14:paraId="0F3AA887" w14:textId="77777777" w:rsidR="00383B34" w:rsidRDefault="00383B34" w:rsidP="008A5232">
            <w:pPr>
              <w:pStyle w:val="TableTextCentered"/>
              <w:cnfStyle w:val="000000100000" w:firstRow="0" w:lastRow="0" w:firstColumn="0" w:lastColumn="0" w:oddVBand="0" w:evenVBand="0" w:oddHBand="1" w:evenHBand="0" w:firstRowFirstColumn="0" w:firstRowLastColumn="0" w:lastRowFirstColumn="0" w:lastRowLastColumn="0"/>
            </w:pPr>
            <w:r>
              <w:t>10</w:t>
            </w:r>
          </w:p>
        </w:tc>
      </w:tr>
    </w:tbl>
    <w:p w14:paraId="37BCC5F9" w14:textId="63A8B559" w:rsidR="00746E63" w:rsidRPr="00746E63" w:rsidRDefault="00561573" w:rsidP="00746E63">
      <w:pPr>
        <w:pStyle w:val="BodyText"/>
      </w:pPr>
      <w:r w:rsidRPr="00065A4D">
        <w:t>Note: These sample data are provided only to illustrate computation of the indicators. Actual data reported in Table 5 would come from different cohorts and program years. For example, the total number of participants used to calculate second and fourth quarter employment would differ.  Secondary credential data in the table are unduplicated unique counts in this sample data, which may not be the case in actual data</w:t>
      </w:r>
      <w:r w:rsidR="00813538" w:rsidRPr="00065A4D">
        <w:t>.</w:t>
      </w:r>
      <w:r w:rsidR="00746E63" w:rsidRPr="00746E63">
        <w:br w:type="page"/>
      </w:r>
    </w:p>
    <w:p w14:paraId="53C62F3F" w14:textId="53C6A121" w:rsidR="00383B34" w:rsidRDefault="00383B34" w:rsidP="001B50D5">
      <w:pPr>
        <w:pStyle w:val="Heading5"/>
      </w:pPr>
      <w:r>
        <w:lastRenderedPageBreak/>
        <w:t xml:space="preserve">2nd </w:t>
      </w:r>
      <w:r w:rsidRPr="001B5ECA">
        <w:t>Quarter</w:t>
      </w:r>
      <w:r>
        <w:t xml:space="preserve"> After-Exit </w:t>
      </w:r>
      <w:r w:rsidRPr="001B5ECA">
        <w:t xml:space="preserve">Employment </w:t>
      </w:r>
    </w:p>
    <w:p w14:paraId="55620104" w14:textId="7E3E403F" w:rsidR="00DC4195" w:rsidRPr="00DC4195" w:rsidRDefault="00DC4195" w:rsidP="00DC4195">
      <w:r>
        <w:rPr>
          <w:noProof/>
        </w:rPr>
        <mc:AlternateContent>
          <mc:Choice Requires="wpc">
            <w:drawing>
              <wp:inline distT="0" distB="0" distL="0" distR="0" wp14:anchorId="3533AF24" wp14:editId="0E8B33B4">
                <wp:extent cx="6407792" cy="3840480"/>
                <wp:effectExtent l="0" t="0" r="0" b="0"/>
                <wp:docPr id="60" name="Canvas 60"/>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95" name="Rectangle 95"/>
                        <wps:cNvSpPr/>
                        <wps:spPr>
                          <a:xfrm>
                            <a:off x="186918" y="493033"/>
                            <a:ext cx="868680" cy="526287"/>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179298" y="1195937"/>
                            <a:ext cx="868680" cy="526287"/>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7" name="Text Box 2"/>
                        <wps:cNvSpPr txBox="1">
                          <a:spLocks noChangeArrowheads="1"/>
                        </wps:cNvSpPr>
                        <wps:spPr bwMode="auto">
                          <a:xfrm>
                            <a:off x="1249264" y="431174"/>
                            <a:ext cx="2094012" cy="625194"/>
                          </a:xfrm>
                          <a:prstGeom prst="rect">
                            <a:avLst/>
                          </a:prstGeom>
                          <a:solidFill>
                            <a:srgbClr val="FFFFFF"/>
                          </a:solidFill>
                          <a:ln w="9525">
                            <a:noFill/>
                            <a:miter lim="800000"/>
                            <a:headEnd/>
                            <a:tailEnd/>
                          </a:ln>
                        </wps:spPr>
                        <wps:txbx>
                          <w:txbxContent>
                            <w:p w14:paraId="021BA5E5" w14:textId="77777777" w:rsidR="00774F7B" w:rsidRDefault="00774F7B" w:rsidP="00DC4195">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Number of exited participants employed at any time in the 2nd quarter from each PoP</w:t>
                              </w:r>
                            </w:p>
                          </w:txbxContent>
                        </wps:txbx>
                        <wps:bodyPr vert="horz" wrap="square" lIns="91440" tIns="45720" rIns="91440" bIns="45720" numCol="1" anchor="ctr" anchorCtr="0" compatLnSpc="1">
                          <a:prstTxWarp prst="textNoShape">
                            <a:avLst/>
                          </a:prstTxWarp>
                        </wps:bodyPr>
                      </wps:wsp>
                      <wps:wsp>
                        <wps:cNvPr id="98" name="Text Box 89"/>
                        <wps:cNvSpPr txBox="1">
                          <a:spLocks noChangeArrowheads="1"/>
                        </wps:cNvSpPr>
                        <wps:spPr bwMode="auto">
                          <a:xfrm>
                            <a:off x="1258789" y="1245718"/>
                            <a:ext cx="2094012" cy="446567"/>
                          </a:xfrm>
                          <a:prstGeom prst="rect">
                            <a:avLst/>
                          </a:prstGeom>
                          <a:solidFill>
                            <a:srgbClr val="FFFFFF"/>
                          </a:solidFill>
                          <a:ln w="9525">
                            <a:noFill/>
                            <a:miter lim="800000"/>
                            <a:headEnd/>
                            <a:tailEnd/>
                          </a:ln>
                        </wps:spPr>
                        <wps:txbx>
                          <w:txbxContent>
                            <w:p w14:paraId="14B5C645" w14:textId="77777777" w:rsidR="00774F7B" w:rsidRDefault="00774F7B" w:rsidP="00DC4195">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Total number of PoPs (less excluded)</w:t>
                              </w:r>
                            </w:p>
                          </w:txbxContent>
                        </wps:txbx>
                        <wps:bodyPr vert="horz" wrap="square" lIns="91440" tIns="45720" rIns="91440" bIns="45720" numCol="1" anchor="ctr" anchorCtr="0" compatLnSpc="1">
                          <a:prstTxWarp prst="textNoShape">
                            <a:avLst/>
                          </a:prstTxWarp>
                        </wps:bodyPr>
                      </wps:wsp>
                      <wps:wsp>
                        <wps:cNvPr id="99" name="Text Box 91"/>
                        <wps:cNvSpPr txBox="1">
                          <a:spLocks noChangeArrowheads="1"/>
                        </wps:cNvSpPr>
                        <wps:spPr bwMode="auto">
                          <a:xfrm>
                            <a:off x="5274945" y="746556"/>
                            <a:ext cx="1097280" cy="714508"/>
                          </a:xfrm>
                          <a:prstGeom prst="rect">
                            <a:avLst/>
                          </a:prstGeom>
                          <a:solidFill>
                            <a:srgbClr val="FFFFFF"/>
                          </a:solidFill>
                          <a:ln w="9525">
                            <a:noFill/>
                            <a:miter lim="800000"/>
                            <a:headEnd/>
                            <a:tailEnd/>
                          </a:ln>
                        </wps:spPr>
                        <wps:txbx>
                          <w:txbxContent>
                            <w:p w14:paraId="4A3CF759" w14:textId="3801B162" w:rsidR="00774F7B" w:rsidRDefault="00774F7B" w:rsidP="001B0BA2">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2nd quarter employment rate (percent)</w:t>
                              </w:r>
                            </w:p>
                          </w:txbxContent>
                        </wps:txbx>
                        <wps:bodyPr vert="horz" wrap="square" lIns="91440" tIns="45720" rIns="91440" bIns="45720" numCol="1" anchor="ctr" anchorCtr="0" compatLnSpc="1">
                          <a:prstTxWarp prst="textNoShape">
                            <a:avLst/>
                          </a:prstTxWarp>
                        </wps:bodyPr>
                      </wps:wsp>
                      <wps:wsp>
                        <wps:cNvPr id="100" name="Rectangle 100"/>
                        <wps:cNvSpPr/>
                        <wps:spPr>
                          <a:xfrm>
                            <a:off x="4103541" y="842585"/>
                            <a:ext cx="997582" cy="512064"/>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186918" y="2378306"/>
                            <a:ext cx="868680" cy="526287"/>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179298" y="3081209"/>
                            <a:ext cx="868680" cy="526287"/>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 name="Text Box 87"/>
                        <wps:cNvSpPr txBox="1">
                          <a:spLocks noChangeArrowheads="1"/>
                        </wps:cNvSpPr>
                        <wps:spPr bwMode="auto">
                          <a:xfrm>
                            <a:off x="1249264" y="2297839"/>
                            <a:ext cx="2094012" cy="625194"/>
                          </a:xfrm>
                          <a:prstGeom prst="rect">
                            <a:avLst/>
                          </a:prstGeom>
                          <a:solidFill>
                            <a:srgbClr val="FFFFFF"/>
                          </a:solidFill>
                          <a:ln w="9525">
                            <a:noFill/>
                            <a:miter lim="800000"/>
                            <a:headEnd/>
                            <a:tailEnd/>
                          </a:ln>
                        </wps:spPr>
                        <wps:txbx>
                          <w:txbxContent>
                            <w:p w14:paraId="74994104" w14:textId="77777777" w:rsidR="00774F7B" w:rsidRDefault="00774F7B" w:rsidP="00DC4195">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Number of exited participants employed at any time in the 2nd quarter from each PoP</w:t>
                              </w:r>
                            </w:p>
                          </w:txbxContent>
                        </wps:txbx>
                        <wps:bodyPr vert="horz" wrap="square" lIns="91440" tIns="45720" rIns="91440" bIns="45720" numCol="1" anchor="ctr" anchorCtr="0" compatLnSpc="1">
                          <a:prstTxWarp prst="textNoShape">
                            <a:avLst/>
                          </a:prstTxWarp>
                        </wps:bodyPr>
                      </wps:wsp>
                      <wps:wsp>
                        <wps:cNvPr id="104" name="Text Box 83"/>
                        <wps:cNvSpPr txBox="1">
                          <a:spLocks noChangeArrowheads="1"/>
                        </wps:cNvSpPr>
                        <wps:spPr bwMode="auto">
                          <a:xfrm>
                            <a:off x="1258789" y="3130992"/>
                            <a:ext cx="2094012" cy="446567"/>
                          </a:xfrm>
                          <a:prstGeom prst="rect">
                            <a:avLst/>
                          </a:prstGeom>
                          <a:solidFill>
                            <a:srgbClr val="FFFFFF"/>
                          </a:solidFill>
                          <a:ln w="9525">
                            <a:noFill/>
                            <a:miter lim="800000"/>
                            <a:headEnd/>
                            <a:tailEnd/>
                          </a:ln>
                        </wps:spPr>
                        <wps:txbx>
                          <w:txbxContent>
                            <w:p w14:paraId="762AC074" w14:textId="77777777" w:rsidR="00774F7B" w:rsidRDefault="00774F7B" w:rsidP="00DC4195">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 xml:space="preserve">Total number of PoPs with SSNs (less excluded) </w:t>
                              </w:r>
                            </w:p>
                          </w:txbxContent>
                        </wps:txbx>
                        <wps:bodyPr vert="horz" wrap="square" lIns="91440" tIns="45720" rIns="91440" bIns="45720" numCol="1" anchor="ctr" anchorCtr="0" compatLnSpc="1">
                          <a:prstTxWarp prst="textNoShape">
                            <a:avLst/>
                          </a:prstTxWarp>
                        </wps:bodyPr>
                      </wps:wsp>
                      <wps:wsp>
                        <wps:cNvPr id="105" name="Text Box 85"/>
                        <wps:cNvSpPr txBox="1">
                          <a:spLocks noChangeArrowheads="1"/>
                        </wps:cNvSpPr>
                        <wps:spPr bwMode="auto">
                          <a:xfrm>
                            <a:off x="5274943" y="2555931"/>
                            <a:ext cx="1097281" cy="808989"/>
                          </a:xfrm>
                          <a:prstGeom prst="rect">
                            <a:avLst/>
                          </a:prstGeom>
                          <a:solidFill>
                            <a:srgbClr val="FFFFFF"/>
                          </a:solidFill>
                          <a:ln w="9525">
                            <a:solidFill>
                              <a:schemeClr val="bg1"/>
                            </a:solidFill>
                            <a:miter lim="800000"/>
                            <a:headEnd/>
                            <a:tailEnd/>
                          </a:ln>
                        </wps:spPr>
                        <wps:txbx>
                          <w:txbxContent>
                            <w:p w14:paraId="731FF7DA" w14:textId="056AE327" w:rsidR="00774F7B" w:rsidRDefault="00774F7B" w:rsidP="001B0BA2">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2nd quarter employment rate (percent)</w:t>
                              </w:r>
                            </w:p>
                          </w:txbxContent>
                        </wps:txbx>
                        <wps:bodyPr vert="horz" wrap="square" lIns="91440" tIns="45720" rIns="91440" bIns="45720" numCol="1" anchor="ctr" anchorCtr="0" compatLnSpc="1">
                          <a:prstTxWarp prst="textNoShape">
                            <a:avLst/>
                          </a:prstTxWarp>
                        </wps:bodyPr>
                      </wps:wsp>
                      <wps:wsp>
                        <wps:cNvPr id="106" name="Rectangle 106"/>
                        <wps:cNvSpPr/>
                        <wps:spPr>
                          <a:xfrm>
                            <a:off x="4143694" y="2701466"/>
                            <a:ext cx="997582" cy="512064"/>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7" name="Rectangle 107"/>
                        <wps:cNvSpPr>
                          <a:spLocks noChangeArrowheads="1"/>
                        </wps:cNvSpPr>
                        <wps:spPr bwMode="auto">
                          <a:xfrm>
                            <a:off x="0" y="43544"/>
                            <a:ext cx="6372225" cy="277495"/>
                          </a:xfrm>
                          <a:prstGeom prst="rect">
                            <a:avLst/>
                          </a:prstGeom>
                          <a:solidFill>
                            <a:srgbClr val="1B315E"/>
                          </a:solidFill>
                          <a:ln>
                            <a:noFill/>
                          </a:ln>
                          <a:effectLst/>
                        </wps:spPr>
                        <wps:txbx>
                          <w:txbxContent>
                            <w:p w14:paraId="03226FF6" w14:textId="6BF0CF11" w:rsidR="00774F7B" w:rsidRDefault="00774F7B" w:rsidP="00DD543A">
                              <w:pPr>
                                <w:pStyle w:val="NormalWeb"/>
                                <w:kinsoku w:val="0"/>
                                <w:overflowPunct w:val="0"/>
                                <w:spacing w:before="0" w:beforeAutospacing="0" w:after="0" w:afterAutospacing="0"/>
                                <w:textAlignment w:val="baseline"/>
                              </w:pPr>
                              <w:r>
                                <w:rPr>
                                  <w:rFonts w:asciiTheme="minorHAnsi" w:eastAsia="Calibri" w:hAnsi="Calibri"/>
                                  <w:b/>
                                  <w:bCs/>
                                  <w:color w:val="FFFFFF" w:themeColor="background1"/>
                                  <w:kern w:val="24"/>
                                </w:rPr>
                                <w:t xml:space="preserve">A. Calculate 2nd Quarter After-Exit Employment Rate  </w:t>
                              </w:r>
                            </w:p>
                          </w:txbxContent>
                        </wps:txbx>
                        <wps:bodyPr vert="horz" wrap="square" lIns="91440" tIns="45720" rIns="91440" bIns="45720" numCol="1" anchor="ctr" anchorCtr="0" compatLnSpc="1">
                          <a:prstTxWarp prst="textNoShape">
                            <a:avLst/>
                          </a:prstTxWarp>
                          <a:spAutoFit/>
                        </wps:bodyPr>
                      </wps:wsp>
                      <wps:wsp>
                        <wps:cNvPr id="108" name="Rectangle 108"/>
                        <wps:cNvSpPr>
                          <a:spLocks noChangeArrowheads="1"/>
                        </wps:cNvSpPr>
                        <wps:spPr bwMode="auto">
                          <a:xfrm>
                            <a:off x="0" y="1928757"/>
                            <a:ext cx="6371793" cy="277495"/>
                          </a:xfrm>
                          <a:prstGeom prst="rect">
                            <a:avLst/>
                          </a:prstGeom>
                          <a:solidFill>
                            <a:srgbClr val="1B315E"/>
                          </a:solidFill>
                          <a:ln>
                            <a:noFill/>
                          </a:ln>
                          <a:effectLst/>
                        </wps:spPr>
                        <wps:txbx>
                          <w:txbxContent>
                            <w:p w14:paraId="4978AF0F" w14:textId="1802C191" w:rsidR="00774F7B" w:rsidRDefault="00774F7B" w:rsidP="00DD543A">
                              <w:pPr>
                                <w:pStyle w:val="NormalWeb"/>
                                <w:kinsoku w:val="0"/>
                                <w:overflowPunct w:val="0"/>
                                <w:spacing w:before="0" w:beforeAutospacing="0" w:after="0" w:afterAutospacing="0"/>
                                <w:textAlignment w:val="baseline"/>
                              </w:pPr>
                              <w:r>
                                <w:rPr>
                                  <w:rFonts w:asciiTheme="minorHAnsi" w:eastAsia="Calibri" w:hAnsi="Calibri"/>
                                  <w:b/>
                                  <w:bCs/>
                                  <w:color w:val="FFFFFF" w:themeColor="background1"/>
                                  <w:kern w:val="24"/>
                                </w:rPr>
                                <w:t>B. Calculate 2nd Quarter After-Exit Employment Rate Using</w:t>
                              </w:r>
                              <w:r w:rsidRPr="00091085">
                                <w:rPr>
                                  <w:rFonts w:asciiTheme="minorHAnsi" w:eastAsia="Calibri" w:hAnsi="Calibri"/>
                                  <w:b/>
                                  <w:bCs/>
                                  <w:i/>
                                  <w:iCs/>
                                  <w:color w:val="FFFFFF" w:themeColor="background1"/>
                                  <w:kern w:val="24"/>
                                </w:rPr>
                                <w:t xml:space="preserve"> </w:t>
                              </w:r>
                              <w:r>
                                <w:rPr>
                                  <w:rFonts w:asciiTheme="minorHAnsi" w:eastAsia="Calibri" w:hAnsi="Calibri"/>
                                  <w:b/>
                                  <w:bCs/>
                                  <w:i/>
                                  <w:iCs/>
                                  <w:color w:val="FFFFFF" w:themeColor="background1"/>
                                  <w:kern w:val="24"/>
                                </w:rPr>
                                <w:t>Only Participants with SSNs</w:t>
                              </w:r>
                            </w:p>
                          </w:txbxContent>
                        </wps:txbx>
                        <wps:bodyPr vert="horz" wrap="square" lIns="91440" tIns="45720" rIns="91440" bIns="45720" numCol="1" anchor="ctr" anchorCtr="0" compatLnSpc="1">
                          <a:prstTxWarp prst="textNoShape">
                            <a:avLst/>
                          </a:prstTxWarp>
                          <a:spAutoFit/>
                        </wps:bodyPr>
                      </wps:wsp>
                      <wps:wsp>
                        <wps:cNvPr id="109" name="Straight Connector 109"/>
                        <wps:cNvCnPr/>
                        <wps:spPr>
                          <a:xfrm>
                            <a:off x="0" y="1111499"/>
                            <a:ext cx="3443112" cy="0"/>
                          </a:xfrm>
                          <a:prstGeom prst="line">
                            <a:avLst/>
                          </a:prstGeom>
                          <a:ln w="28575">
                            <a:solidFill>
                              <a:srgbClr val="1B315E"/>
                            </a:solidFill>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0" y="2989109"/>
                            <a:ext cx="3443112" cy="0"/>
                          </a:xfrm>
                          <a:prstGeom prst="line">
                            <a:avLst/>
                          </a:prstGeom>
                          <a:ln w="28575">
                            <a:solidFill>
                              <a:srgbClr val="1B315E"/>
                            </a:solidFill>
                          </a:ln>
                        </wps:spPr>
                        <wps:style>
                          <a:lnRef idx="1">
                            <a:schemeClr val="accent1"/>
                          </a:lnRef>
                          <a:fillRef idx="0">
                            <a:schemeClr val="accent1"/>
                          </a:fillRef>
                          <a:effectRef idx="0">
                            <a:schemeClr val="accent1"/>
                          </a:effectRef>
                          <a:fontRef idx="minor">
                            <a:schemeClr val="tx1"/>
                          </a:fontRef>
                        </wps:style>
                        <wps:bodyPr/>
                      </wps:wsp>
                      <wps:wsp>
                        <wps:cNvPr id="93" name="Equals 93"/>
                        <wps:cNvSpPr/>
                        <wps:spPr>
                          <a:xfrm>
                            <a:off x="3589950" y="885113"/>
                            <a:ext cx="323215" cy="457200"/>
                          </a:xfrm>
                          <a:prstGeom prst="mathEqual">
                            <a:avLst>
                              <a:gd name="adj1" fmla="val 7579"/>
                              <a:gd name="adj2" fmla="val 11760"/>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4" name="Equals 94"/>
                        <wps:cNvSpPr/>
                        <wps:spPr>
                          <a:xfrm>
                            <a:off x="3589950" y="2756330"/>
                            <a:ext cx="323215" cy="457200"/>
                          </a:xfrm>
                          <a:prstGeom prst="mathEqual">
                            <a:avLst>
                              <a:gd name="adj1" fmla="val 7579"/>
                              <a:gd name="adj2" fmla="val 11760"/>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533AF24" id="Canvas 60" o:spid="_x0000_s1026" editas="canvas" style="width:504.55pt;height:302.4pt;mso-position-horizontal-relative:char;mso-position-vertical-relative:line" coordsize="64077,3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77;height:38404;visibility:visible;mso-wrap-style:square">
                  <v:fill o:detectmouseclick="t"/>
                  <v:path o:connecttype="none"/>
                </v:shape>
                <v:rect id="Rectangle 95" o:spid="_x0000_s1028" style="position:absolute;left:1869;top:4930;width:8686;height: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" filled="f" strokecolor="#1b315e" strokeweight="2.25pt"/>
                <v:rect id="Rectangle 96" o:spid="_x0000_s1029" style="position:absolute;left:1792;top:11959;width:8687;height: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" filled="f" strokecolor="#1b315e" strokeweight="2.25pt"/>
                <v:shapetype id="_x0000_t202" coordsize="21600,21600" o:spt="202" path="m,l,21600r21600,l21600,xe">
                  <v:stroke joinstyle="miter"/>
                  <v:path gradientshapeok="t" o:connecttype="rect"/>
                </v:shapetype>
                <v:shape id="Text Box 2" o:spid="_x0000_s1030" type="#_x0000_t202" style="position:absolute;left:12492;top:4311;width:20940;height:6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" stroked="f">
                  <v:textbox>
                    <w:txbxContent>
                      <w:p w14:paraId="021BA5E5" w14:textId="77777777" w:rsidR="00774F7B" w:rsidRDefault="00774F7B" w:rsidP="00DC4195">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Number of exited participants employed at any time in the 2nd quarter from each PoP</w:t>
                        </w:r>
                      </w:p>
                    </w:txbxContent>
                  </v:textbox>
                </v:shape>
                <v:shape id="Text Box 89" o:spid="_x0000_s1031" type="#_x0000_t202" style="position:absolute;left:12587;top:12457;width:20941;height: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" stroked="f">
                  <v:textbox>
                    <w:txbxContent>
                      <w:p w14:paraId="14B5C645" w14:textId="77777777" w:rsidR="00774F7B" w:rsidRDefault="00774F7B" w:rsidP="00DC4195">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Total number of PoPs (less excluded)</w:t>
                        </w:r>
                      </w:p>
                    </w:txbxContent>
                  </v:textbox>
                </v:shape>
                <v:shape id="Text Box 91" o:spid="_x0000_s1032" type="#_x0000_t202" style="position:absolute;left:52749;top:7465;width:10973;height: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" stroked="f">
                  <v:textbox>
                    <w:txbxContent>
                      <w:p w14:paraId="4A3CF759" w14:textId="3801B162" w:rsidR="00774F7B" w:rsidRDefault="00774F7B" w:rsidP="001B0BA2">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2nd quarter employment rate (percent)</w:t>
                        </w:r>
                      </w:p>
                    </w:txbxContent>
                  </v:textbox>
                </v:shape>
                <v:rect id="Rectangle 100" o:spid="_x0000_s1033" style="position:absolute;left:41035;top:8425;width:9976;height:5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" filled="f" strokecolor="#1b315e" strokeweight="2.25pt"/>
                <v:rect id="Rectangle 101" o:spid="_x0000_s1034" style="position:absolute;left:1869;top:23783;width:8686;height:5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" filled="f" strokecolor="#1b315e" strokeweight="2.25pt"/>
                <v:rect id="Rectangle 102" o:spid="_x0000_s1035" style="position:absolute;left:1792;top:30812;width:8687;height:5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" filled="f" strokecolor="#1b315e" strokeweight="2.25pt"/>
                <v:shape id="Text Box 87" o:spid="_x0000_s1036" type="#_x0000_t202" style="position:absolute;left:12492;top:22978;width:20940;height:6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" stroked="f">
                  <v:textbox>
                    <w:txbxContent>
                      <w:p w14:paraId="74994104" w14:textId="77777777" w:rsidR="00774F7B" w:rsidRDefault="00774F7B" w:rsidP="00DC4195">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Number of exited participants employed at any time in the 2nd quarter from each PoP</w:t>
                        </w:r>
                      </w:p>
                    </w:txbxContent>
                  </v:textbox>
                </v:shape>
                <v:shape id="Text Box 83" o:spid="_x0000_s1037" type="#_x0000_t202" style="position:absolute;left:12587;top:31309;width:20941;height:4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" stroked="f">
                  <v:textbox>
                    <w:txbxContent>
                      <w:p w14:paraId="762AC074" w14:textId="77777777" w:rsidR="00774F7B" w:rsidRDefault="00774F7B" w:rsidP="00DC4195">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 xml:space="preserve">Total number of PoPs with SSNs (less excluded) </w:t>
                        </w:r>
                      </w:p>
                    </w:txbxContent>
                  </v:textbox>
                </v:shape>
                <v:shape id="Text Box 85" o:spid="_x0000_s1038" type="#_x0000_t202" style="position:absolute;left:52749;top:25559;width:10973;height:8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" strokecolor="white [3212]">
                  <v:textbox>
                    <w:txbxContent>
                      <w:p w14:paraId="731FF7DA" w14:textId="056AE327" w:rsidR="00774F7B" w:rsidRDefault="00774F7B" w:rsidP="001B0BA2">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2nd quarter employment rate (percent)</w:t>
                        </w:r>
                      </w:p>
                    </w:txbxContent>
                  </v:textbox>
                </v:shape>
                <v:rect id="Rectangle 106" o:spid="_x0000_s1039" style="position:absolute;left:41436;top:27014;width:9976;height:5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" filled="f" strokecolor="#1b315e" strokeweight="2.25pt"/>
                <v:rect id="Rectangle 107" o:spid="_x0000_s1040" style="position:absolute;top:435;width:63722;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" fillcolor="#1b315e" stroked="f">
                  <v:textbox style="mso-fit-shape-to-text:t">
                    <w:txbxContent>
                      <w:p w14:paraId="03226FF6" w14:textId="6BF0CF11" w:rsidR="00774F7B" w:rsidRDefault="00774F7B" w:rsidP="00DD543A">
                        <w:pPr>
                          <w:pStyle w:val="NormalWeb"/>
                          <w:kinsoku w:val="0"/>
                          <w:overflowPunct w:val="0"/>
                          <w:spacing w:before="0" w:beforeAutospacing="0" w:after="0" w:afterAutospacing="0"/>
                          <w:textAlignment w:val="baseline"/>
                        </w:pPr>
                        <w:r>
                          <w:rPr>
                            <w:rFonts w:asciiTheme="minorHAnsi" w:eastAsia="Calibri" w:hAnsi="Calibri"/>
                            <w:b/>
                            <w:bCs/>
                            <w:color w:val="FFFFFF" w:themeColor="background1"/>
                            <w:kern w:val="24"/>
                          </w:rPr>
                          <w:t xml:space="preserve">A. Calculate 2nd Quarter After-Exit Employment Rate  </w:t>
                        </w:r>
                      </w:p>
                    </w:txbxContent>
                  </v:textbox>
                </v:rect>
                <v:rect id="Rectangle 108" o:spid="_x0000_s1041" style="position:absolute;top:19287;width:63717;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" fillcolor="#1b315e" stroked="f">
                  <v:textbox style="mso-fit-shape-to-text:t">
                    <w:txbxContent>
                      <w:p w14:paraId="4978AF0F" w14:textId="1802C191" w:rsidR="00774F7B" w:rsidRDefault="00774F7B" w:rsidP="00DD543A">
                        <w:pPr>
                          <w:pStyle w:val="NormalWeb"/>
                          <w:kinsoku w:val="0"/>
                          <w:overflowPunct w:val="0"/>
                          <w:spacing w:before="0" w:beforeAutospacing="0" w:after="0" w:afterAutospacing="0"/>
                          <w:textAlignment w:val="baseline"/>
                        </w:pPr>
                        <w:r>
                          <w:rPr>
                            <w:rFonts w:asciiTheme="minorHAnsi" w:eastAsia="Calibri" w:hAnsi="Calibri"/>
                            <w:b/>
                            <w:bCs/>
                            <w:color w:val="FFFFFF" w:themeColor="background1"/>
                            <w:kern w:val="24"/>
                          </w:rPr>
                          <w:t>B. Calculate 2nd Quarter After-Exit Employment Rate Using</w:t>
                        </w:r>
                        <w:r w:rsidRPr="00091085">
                          <w:rPr>
                            <w:rFonts w:asciiTheme="minorHAnsi" w:eastAsia="Calibri" w:hAnsi="Calibri"/>
                            <w:b/>
                            <w:bCs/>
                            <w:i/>
                            <w:iCs/>
                            <w:color w:val="FFFFFF" w:themeColor="background1"/>
                            <w:kern w:val="24"/>
                          </w:rPr>
                          <w:t xml:space="preserve"> </w:t>
                        </w:r>
                        <w:r>
                          <w:rPr>
                            <w:rFonts w:asciiTheme="minorHAnsi" w:eastAsia="Calibri" w:hAnsi="Calibri"/>
                            <w:b/>
                            <w:bCs/>
                            <w:i/>
                            <w:iCs/>
                            <w:color w:val="FFFFFF" w:themeColor="background1"/>
                            <w:kern w:val="24"/>
                          </w:rPr>
                          <w:t>Only Participants with SSNs</w:t>
                        </w:r>
                      </w:p>
                    </w:txbxContent>
                  </v:textbox>
                </v:rect>
                <v:line id="Straight Connector 109" o:spid="_x0000_s1042" style="position:absolute;visibility:visible;mso-wrap-style:square" from="0,11114" to="34431,1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" strokecolor="#1b315e" strokeweight="2.25pt"/>
                <v:line id="Straight Connector 110" o:spid="_x0000_s1043" style="position:absolute;visibility:visible;mso-wrap-style:square" from="0,29891" to="34431,29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" strokecolor="#1b315e" strokeweight="2.25pt"/>
                <v:shape id="Equals 93" o:spid="_x0000_s1044" style="position:absolute;left:35899;top:8851;width:3232;height:4572;visibility:visible;mso-wrap-style:square;v-text-anchor:middle" coordsize="32321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" path="m42842,167065r237531,l280373,201717r-237531,l42842,167065xm42842,255483r237531,l280373,290135r-237531,l42842,255483xe" fillcolor="#1b315e [3206]" strokecolor="#0d182e [1606]" strokeweight="2pt">
                  <v:path arrowok="t" o:connecttype="custom" o:connectlocs="42842,167065;280373,167065;280373,201717;42842,201717;42842,167065;42842,255483;280373,255483;280373,290135;42842,290135;42842,255483" o:connectangles="0,0,0,0,0,0,0,0,0,0"/>
                </v:shape>
                <v:shape id="Equals 94" o:spid="_x0000_s1045" style="position:absolute;left:35899;top:27563;width:3232;height:4572;visibility:visible;mso-wrap-style:square;v-text-anchor:middle" coordsize="32321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" path="m42842,167065r237531,l280373,201717r-237531,l42842,167065xm42842,255483r237531,l280373,290135r-237531,l42842,255483xe" fillcolor="#1b315e [3206]" strokecolor="#0d182e [1606]" strokeweight="2pt">
                  <v:path arrowok="t" o:connecttype="custom" o:connectlocs="42842,167065;280373,167065;280373,201717;42842,201717;42842,167065;42842,255483;280373,255483;280373,290135;42842,290135;42842,255483" o:connectangles="0,0,0,0,0,0,0,0,0,0"/>
                </v:shape>
                <w10:anchorlock/>
              </v:group>
            </w:pict>
          </mc:Fallback>
        </mc:AlternateContent>
      </w:r>
    </w:p>
    <w:p w14:paraId="05E21378" w14:textId="21A7A6E5" w:rsidR="00383B34" w:rsidRPr="001B5ECA" w:rsidRDefault="00383B34" w:rsidP="001B50D5">
      <w:pPr>
        <w:pStyle w:val="Heading5"/>
        <w:spacing w:after="0"/>
      </w:pPr>
      <w:r>
        <w:t>4th</w:t>
      </w:r>
      <w:r w:rsidRPr="001B5ECA">
        <w:t xml:space="preserve"> Quarter After</w:t>
      </w:r>
      <w:r>
        <w:t>-</w:t>
      </w:r>
      <w:r w:rsidRPr="001B5ECA">
        <w:t xml:space="preserve">Exit Employment </w:t>
      </w:r>
      <w:r>
        <w:t xml:space="preserve">Rate </w:t>
      </w:r>
    </w:p>
    <w:p w14:paraId="164BC6D3" w14:textId="1970361F" w:rsidR="00383B34" w:rsidRDefault="00656293">
      <w:r>
        <w:rPr>
          <w:noProof/>
        </w:rPr>
        <mc:AlternateContent>
          <mc:Choice Requires="wpc">
            <w:drawing>
              <wp:inline distT="0" distB="0" distL="0" distR="0" wp14:anchorId="00D8FF95" wp14:editId="03F282CE">
                <wp:extent cx="6371786" cy="3840480"/>
                <wp:effectExtent l="0" t="0" r="10160" b="0"/>
                <wp:docPr id="61" name="Canvas 61"/>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44" name="Rectangle 144"/>
                        <wps:cNvSpPr/>
                        <wps:spPr>
                          <a:xfrm>
                            <a:off x="186918" y="617493"/>
                            <a:ext cx="868680" cy="526287"/>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5" name="Rectangle 145"/>
                        <wps:cNvSpPr/>
                        <wps:spPr>
                          <a:xfrm>
                            <a:off x="179298" y="1320395"/>
                            <a:ext cx="868680" cy="526287"/>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Text Box 2"/>
                        <wps:cNvSpPr txBox="1">
                          <a:spLocks noChangeArrowheads="1"/>
                        </wps:cNvSpPr>
                        <wps:spPr bwMode="auto">
                          <a:xfrm>
                            <a:off x="1258789" y="546330"/>
                            <a:ext cx="2094012" cy="625194"/>
                          </a:xfrm>
                          <a:prstGeom prst="rect">
                            <a:avLst/>
                          </a:prstGeom>
                          <a:solidFill>
                            <a:srgbClr val="FFFFFF"/>
                          </a:solidFill>
                          <a:ln w="9525">
                            <a:noFill/>
                            <a:miter lim="800000"/>
                            <a:headEnd/>
                            <a:tailEnd/>
                          </a:ln>
                        </wps:spPr>
                        <wps:txbx>
                          <w:txbxContent>
                            <w:p w14:paraId="4FF8F677" w14:textId="77777777" w:rsidR="00774F7B" w:rsidRDefault="00774F7B" w:rsidP="00656293">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Number of exited participants employed at any time in the 4th quarter from each PoP</w:t>
                              </w:r>
                            </w:p>
                          </w:txbxContent>
                        </wps:txbx>
                        <wps:bodyPr vert="horz" wrap="square" lIns="91440" tIns="45720" rIns="91440" bIns="45720" numCol="1" anchor="ctr" anchorCtr="0" compatLnSpc="1">
                          <a:prstTxWarp prst="textNoShape">
                            <a:avLst/>
                          </a:prstTxWarp>
                        </wps:bodyPr>
                      </wps:wsp>
                      <wps:wsp>
                        <wps:cNvPr id="147" name="Text Box 89"/>
                        <wps:cNvSpPr txBox="1">
                          <a:spLocks noChangeArrowheads="1"/>
                        </wps:cNvSpPr>
                        <wps:spPr bwMode="auto">
                          <a:xfrm>
                            <a:off x="1258789" y="1370179"/>
                            <a:ext cx="2094012" cy="446567"/>
                          </a:xfrm>
                          <a:prstGeom prst="rect">
                            <a:avLst/>
                          </a:prstGeom>
                          <a:solidFill>
                            <a:srgbClr val="FFFFFF"/>
                          </a:solidFill>
                          <a:ln w="9525">
                            <a:noFill/>
                            <a:miter lim="800000"/>
                            <a:headEnd/>
                            <a:tailEnd/>
                          </a:ln>
                        </wps:spPr>
                        <wps:txbx>
                          <w:txbxContent>
                            <w:p w14:paraId="7E8A2B67" w14:textId="77777777" w:rsidR="00774F7B" w:rsidRDefault="00774F7B" w:rsidP="00656293">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Total number of PoPs (less excluded)</w:t>
                              </w:r>
                            </w:p>
                          </w:txbxContent>
                        </wps:txbx>
                        <wps:bodyPr vert="horz" wrap="square" lIns="91440" tIns="45720" rIns="91440" bIns="45720" numCol="1" anchor="ctr" anchorCtr="0" compatLnSpc="1">
                          <a:prstTxWarp prst="textNoShape">
                            <a:avLst/>
                          </a:prstTxWarp>
                        </wps:bodyPr>
                      </wps:wsp>
                      <wps:wsp>
                        <wps:cNvPr id="148" name="Text Box 91"/>
                        <wps:cNvSpPr txBox="1">
                          <a:spLocks noChangeArrowheads="1"/>
                        </wps:cNvSpPr>
                        <wps:spPr bwMode="auto">
                          <a:xfrm>
                            <a:off x="5274310" y="872124"/>
                            <a:ext cx="1097280" cy="714508"/>
                          </a:xfrm>
                          <a:prstGeom prst="rect">
                            <a:avLst/>
                          </a:prstGeom>
                          <a:solidFill>
                            <a:srgbClr val="FFFFFF"/>
                          </a:solidFill>
                          <a:ln w="9525">
                            <a:noFill/>
                            <a:miter lim="800000"/>
                            <a:headEnd/>
                            <a:tailEnd/>
                          </a:ln>
                        </wps:spPr>
                        <wps:txbx>
                          <w:txbxContent>
                            <w:p w14:paraId="18A4F47E" w14:textId="1EE3E3AD" w:rsidR="00774F7B" w:rsidRDefault="00774F7B" w:rsidP="001B0BA2">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4th quarter employment rate (percent)</w:t>
                              </w:r>
                            </w:p>
                          </w:txbxContent>
                        </wps:txbx>
                        <wps:bodyPr vert="horz" wrap="square" lIns="91440" tIns="45720" rIns="91440" bIns="45720" numCol="1" anchor="ctr" anchorCtr="0" compatLnSpc="1">
                          <a:prstTxWarp prst="textNoShape">
                            <a:avLst/>
                          </a:prstTxWarp>
                        </wps:bodyPr>
                      </wps:wsp>
                      <wps:wsp>
                        <wps:cNvPr id="149" name="Rectangle 149"/>
                        <wps:cNvSpPr/>
                        <wps:spPr>
                          <a:xfrm>
                            <a:off x="4143817" y="973337"/>
                            <a:ext cx="997582" cy="512064"/>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 name="Rectangle 150"/>
                        <wps:cNvSpPr/>
                        <wps:spPr>
                          <a:xfrm>
                            <a:off x="186918" y="2502767"/>
                            <a:ext cx="868680" cy="526287"/>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179298" y="3205669"/>
                            <a:ext cx="868680" cy="526287"/>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2" name="Text Box 87"/>
                        <wps:cNvSpPr txBox="1">
                          <a:spLocks noChangeArrowheads="1"/>
                        </wps:cNvSpPr>
                        <wps:spPr bwMode="auto">
                          <a:xfrm>
                            <a:off x="1258789" y="2431603"/>
                            <a:ext cx="2094012" cy="625194"/>
                          </a:xfrm>
                          <a:prstGeom prst="rect">
                            <a:avLst/>
                          </a:prstGeom>
                          <a:solidFill>
                            <a:srgbClr val="FFFFFF"/>
                          </a:solidFill>
                          <a:ln w="9525">
                            <a:noFill/>
                            <a:miter lim="800000"/>
                            <a:headEnd/>
                            <a:tailEnd/>
                          </a:ln>
                        </wps:spPr>
                        <wps:txbx>
                          <w:txbxContent>
                            <w:p w14:paraId="4C36FCA0" w14:textId="77777777" w:rsidR="00774F7B" w:rsidRDefault="00774F7B" w:rsidP="00656293">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 xml:space="preserve">Number of exited participants employed at any time in the 4th quarter </w:t>
                              </w:r>
                            </w:p>
                          </w:txbxContent>
                        </wps:txbx>
                        <wps:bodyPr vert="horz" wrap="square" lIns="91440" tIns="45720" rIns="91440" bIns="45720" numCol="1" anchor="ctr" anchorCtr="0" compatLnSpc="1">
                          <a:prstTxWarp prst="textNoShape">
                            <a:avLst/>
                          </a:prstTxWarp>
                        </wps:bodyPr>
                      </wps:wsp>
                      <wps:wsp>
                        <wps:cNvPr id="153" name="Text Box 83"/>
                        <wps:cNvSpPr txBox="1">
                          <a:spLocks noChangeArrowheads="1"/>
                        </wps:cNvSpPr>
                        <wps:spPr bwMode="auto">
                          <a:xfrm>
                            <a:off x="1258789" y="3255451"/>
                            <a:ext cx="2094012" cy="446567"/>
                          </a:xfrm>
                          <a:prstGeom prst="rect">
                            <a:avLst/>
                          </a:prstGeom>
                          <a:solidFill>
                            <a:srgbClr val="FFFFFF"/>
                          </a:solidFill>
                          <a:ln w="9525">
                            <a:noFill/>
                            <a:miter lim="800000"/>
                            <a:headEnd/>
                            <a:tailEnd/>
                          </a:ln>
                        </wps:spPr>
                        <wps:txbx>
                          <w:txbxContent>
                            <w:p w14:paraId="1BD85257" w14:textId="77777777" w:rsidR="00774F7B" w:rsidRDefault="00774F7B" w:rsidP="00656293">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Total number of PoPs (less excluded)</w:t>
                              </w:r>
                            </w:p>
                          </w:txbxContent>
                        </wps:txbx>
                        <wps:bodyPr vert="horz" wrap="square" lIns="91440" tIns="45720" rIns="91440" bIns="45720" numCol="1" anchor="ctr" anchorCtr="0" compatLnSpc="1">
                          <a:prstTxWarp prst="textNoShape">
                            <a:avLst/>
                          </a:prstTxWarp>
                        </wps:bodyPr>
                      </wps:wsp>
                      <wps:wsp>
                        <wps:cNvPr id="154" name="Text Box 85"/>
                        <wps:cNvSpPr txBox="1">
                          <a:spLocks noChangeArrowheads="1"/>
                        </wps:cNvSpPr>
                        <wps:spPr bwMode="auto">
                          <a:xfrm>
                            <a:off x="5274297" y="2698998"/>
                            <a:ext cx="1097281" cy="808989"/>
                          </a:xfrm>
                          <a:prstGeom prst="rect">
                            <a:avLst/>
                          </a:prstGeom>
                          <a:solidFill>
                            <a:srgbClr val="FFFFFF"/>
                          </a:solidFill>
                          <a:ln w="9525">
                            <a:solidFill>
                              <a:schemeClr val="bg1"/>
                            </a:solidFill>
                            <a:miter lim="800000"/>
                            <a:headEnd/>
                            <a:tailEnd/>
                          </a:ln>
                        </wps:spPr>
                        <wps:txbx>
                          <w:txbxContent>
                            <w:p w14:paraId="4A69CF68" w14:textId="15258A6B" w:rsidR="00774F7B" w:rsidRDefault="00774F7B" w:rsidP="001B0BA2">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4th quarter employment rate (percent)</w:t>
                              </w:r>
                            </w:p>
                          </w:txbxContent>
                        </wps:txbx>
                        <wps:bodyPr vert="horz" wrap="square" lIns="91440" tIns="45720" rIns="91440" bIns="45720" numCol="1" anchor="ctr" anchorCtr="0" compatLnSpc="1">
                          <a:prstTxWarp prst="textNoShape">
                            <a:avLst/>
                          </a:prstTxWarp>
                        </wps:bodyPr>
                      </wps:wsp>
                      <wps:wsp>
                        <wps:cNvPr id="155" name="Rectangle 155"/>
                        <wps:cNvSpPr/>
                        <wps:spPr>
                          <a:xfrm>
                            <a:off x="4198928" y="2844534"/>
                            <a:ext cx="997582" cy="512064"/>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6" name="Rectangle 156"/>
                        <wps:cNvSpPr>
                          <a:spLocks noChangeArrowheads="1"/>
                        </wps:cNvSpPr>
                        <wps:spPr bwMode="auto">
                          <a:xfrm>
                            <a:off x="0" y="168003"/>
                            <a:ext cx="6371590" cy="277495"/>
                          </a:xfrm>
                          <a:prstGeom prst="rect">
                            <a:avLst/>
                          </a:prstGeom>
                          <a:solidFill>
                            <a:srgbClr val="1B315E"/>
                          </a:solidFill>
                          <a:ln>
                            <a:noFill/>
                          </a:ln>
                          <a:effectLst/>
                        </wps:spPr>
                        <wps:txbx>
                          <w:txbxContent>
                            <w:p w14:paraId="5249C3E8" w14:textId="4260CE78" w:rsidR="00774F7B" w:rsidRDefault="00774F7B" w:rsidP="00DD543A">
                              <w:pPr>
                                <w:pStyle w:val="NormalWeb"/>
                                <w:kinsoku w:val="0"/>
                                <w:overflowPunct w:val="0"/>
                                <w:spacing w:before="0" w:beforeAutospacing="0" w:after="0" w:afterAutospacing="0"/>
                                <w:textAlignment w:val="baseline"/>
                              </w:pPr>
                              <w:r>
                                <w:rPr>
                                  <w:rFonts w:asciiTheme="minorHAnsi" w:eastAsia="Calibri" w:hAnsi="Calibri"/>
                                  <w:b/>
                                  <w:bCs/>
                                  <w:color w:val="FFFFFF" w:themeColor="background1"/>
                                  <w:kern w:val="24"/>
                                </w:rPr>
                                <w:t xml:space="preserve">C. Calculate 4th Quarter After-Exit Employment Rate </w:t>
                              </w:r>
                            </w:p>
                          </w:txbxContent>
                        </wps:txbx>
                        <wps:bodyPr vert="horz" wrap="square" lIns="91440" tIns="45720" rIns="91440" bIns="45720" numCol="1" anchor="ctr" anchorCtr="0" compatLnSpc="1">
                          <a:prstTxWarp prst="textNoShape">
                            <a:avLst/>
                          </a:prstTxWarp>
                          <a:spAutoFit/>
                        </wps:bodyPr>
                      </wps:wsp>
                      <wps:wsp>
                        <wps:cNvPr id="157" name="Rectangle 157"/>
                        <wps:cNvSpPr>
                          <a:spLocks noChangeArrowheads="1"/>
                        </wps:cNvSpPr>
                        <wps:spPr bwMode="auto">
                          <a:xfrm>
                            <a:off x="0" y="2053216"/>
                            <a:ext cx="6371590" cy="277495"/>
                          </a:xfrm>
                          <a:prstGeom prst="rect">
                            <a:avLst/>
                          </a:prstGeom>
                          <a:solidFill>
                            <a:srgbClr val="1B315E"/>
                          </a:solidFill>
                          <a:ln>
                            <a:noFill/>
                          </a:ln>
                          <a:effectLst/>
                        </wps:spPr>
                        <wps:txbx>
                          <w:txbxContent>
                            <w:p w14:paraId="01F43A31" w14:textId="7421EDC0" w:rsidR="00774F7B" w:rsidRPr="00091085" w:rsidRDefault="00774F7B" w:rsidP="00574DE9">
                              <w:pPr>
                                <w:pStyle w:val="NormalWeb"/>
                                <w:kinsoku w:val="0"/>
                                <w:overflowPunct w:val="0"/>
                                <w:spacing w:before="0" w:beforeAutospacing="0" w:after="0" w:afterAutospacing="0"/>
                                <w:textAlignment w:val="baseline"/>
                                <w:rPr>
                                  <w:i/>
                                </w:rPr>
                              </w:pPr>
                              <w:r>
                                <w:rPr>
                                  <w:rFonts w:asciiTheme="minorHAnsi" w:eastAsia="Calibri" w:hAnsi="Calibri"/>
                                  <w:b/>
                                  <w:bCs/>
                                  <w:color w:val="FFFFFF" w:themeColor="background1"/>
                                  <w:kern w:val="24"/>
                                </w:rPr>
                                <w:t xml:space="preserve">D. Calculate 4th Quarter After-Exit Employment Rate </w:t>
                              </w:r>
                              <w:r w:rsidRPr="00091085">
                                <w:rPr>
                                  <w:rFonts w:asciiTheme="minorHAnsi" w:eastAsia="Calibri" w:hAnsi="Calibri"/>
                                  <w:b/>
                                  <w:bCs/>
                                  <w:i/>
                                  <w:color w:val="FFFFFF" w:themeColor="background1"/>
                                  <w:kern w:val="24"/>
                                </w:rPr>
                                <w:t>Using Only Participants with SSNs</w:t>
                              </w:r>
                            </w:p>
                          </w:txbxContent>
                        </wps:txbx>
                        <wps:bodyPr vert="horz" wrap="square" lIns="91440" tIns="45720" rIns="91440" bIns="45720" numCol="1" anchor="ctr" anchorCtr="0" compatLnSpc="1">
                          <a:prstTxWarp prst="textNoShape">
                            <a:avLst/>
                          </a:prstTxWarp>
                          <a:spAutoFit/>
                        </wps:bodyPr>
                      </wps:wsp>
                      <wps:wsp>
                        <wps:cNvPr id="158" name="Straight Connector 158"/>
                        <wps:cNvCnPr/>
                        <wps:spPr>
                          <a:xfrm>
                            <a:off x="0" y="1235957"/>
                            <a:ext cx="3443112" cy="0"/>
                          </a:xfrm>
                          <a:prstGeom prst="line">
                            <a:avLst/>
                          </a:prstGeom>
                          <a:ln w="28575">
                            <a:solidFill>
                              <a:srgbClr val="1B315E"/>
                            </a:solidFill>
                          </a:ln>
                        </wps:spPr>
                        <wps:style>
                          <a:lnRef idx="1">
                            <a:schemeClr val="accent1"/>
                          </a:lnRef>
                          <a:fillRef idx="0">
                            <a:schemeClr val="accent1"/>
                          </a:fillRef>
                          <a:effectRef idx="0">
                            <a:schemeClr val="accent1"/>
                          </a:effectRef>
                          <a:fontRef idx="minor">
                            <a:schemeClr val="tx1"/>
                          </a:fontRef>
                        </wps:style>
                        <wps:bodyPr/>
                      </wps:wsp>
                      <wps:wsp>
                        <wps:cNvPr id="159" name="Straight Connector 159"/>
                        <wps:cNvCnPr/>
                        <wps:spPr>
                          <a:xfrm>
                            <a:off x="0" y="3113567"/>
                            <a:ext cx="3443112" cy="0"/>
                          </a:xfrm>
                          <a:prstGeom prst="line">
                            <a:avLst/>
                          </a:prstGeom>
                          <a:ln w="28575">
                            <a:solidFill>
                              <a:srgbClr val="1B315E"/>
                            </a:solidFill>
                          </a:ln>
                        </wps:spPr>
                        <wps:style>
                          <a:lnRef idx="1">
                            <a:schemeClr val="accent1"/>
                          </a:lnRef>
                          <a:fillRef idx="0">
                            <a:schemeClr val="accent1"/>
                          </a:fillRef>
                          <a:effectRef idx="0">
                            <a:schemeClr val="accent1"/>
                          </a:effectRef>
                          <a:fontRef idx="minor">
                            <a:schemeClr val="tx1"/>
                          </a:fontRef>
                        </wps:style>
                        <wps:bodyPr/>
                      </wps:wsp>
                      <wps:wsp>
                        <wps:cNvPr id="1" name="Equals 1"/>
                        <wps:cNvSpPr/>
                        <wps:spPr>
                          <a:xfrm>
                            <a:off x="3657264" y="2899398"/>
                            <a:ext cx="324186" cy="457200"/>
                          </a:xfrm>
                          <a:prstGeom prst="mathEqual">
                            <a:avLst>
                              <a:gd name="adj1" fmla="val 7579"/>
                              <a:gd name="adj2" fmla="val 11760"/>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Equals 91"/>
                        <wps:cNvSpPr/>
                        <wps:spPr>
                          <a:xfrm>
                            <a:off x="3657158" y="990210"/>
                            <a:ext cx="323850" cy="457200"/>
                          </a:xfrm>
                          <a:prstGeom prst="mathEqual">
                            <a:avLst>
                              <a:gd name="adj1" fmla="val 7579"/>
                              <a:gd name="adj2" fmla="val 11760"/>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0D8FF95" id="Canvas 61" o:spid="_x0000_s1046" editas="canvas" style="width:501.7pt;height:302.4pt;mso-position-horizontal-relative:char;mso-position-vertical-relative:line" coordsize="63715,3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">
                <v:shape id="_x0000_s1047" type="#_x0000_t75" style="position:absolute;width:63715;height:38404;visibility:visible;mso-wrap-style:square">
                  <v:fill o:detectmouseclick="t"/>
                  <v:path o:connecttype="none"/>
                </v:shape>
                <v:rect id="Rectangle 144" o:spid="_x0000_s1048" style="position:absolute;left:1869;top:6174;width:8686;height: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" filled="f" strokecolor="#1b315e" strokeweight="2.25pt"/>
                <v:rect id="Rectangle 145" o:spid="_x0000_s1049" style="position:absolute;left:1792;top:13203;width:8687;height: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" filled="f" strokecolor="#1b315e" strokeweight="2.25pt"/>
                <v:shape id="Text Box 2" o:spid="_x0000_s1050" type="#_x0000_t202" style="position:absolute;left:12587;top:5463;width:20941;height:6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" stroked="f">
                  <v:textbox>
                    <w:txbxContent>
                      <w:p w14:paraId="4FF8F677" w14:textId="77777777" w:rsidR="00774F7B" w:rsidRDefault="00774F7B" w:rsidP="00656293">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Number of exited participants employed at any time in the 4th quarter from each PoP</w:t>
                        </w:r>
                      </w:p>
                    </w:txbxContent>
                  </v:textbox>
                </v:shape>
                <v:shape id="Text Box 89" o:spid="_x0000_s1051" type="#_x0000_t202" style="position:absolute;left:12587;top:13701;width:20941;height:4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" stroked="f">
                  <v:textbox>
                    <w:txbxContent>
                      <w:p w14:paraId="7E8A2B67" w14:textId="77777777" w:rsidR="00774F7B" w:rsidRDefault="00774F7B" w:rsidP="00656293">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Total number of PoPs (less excluded)</w:t>
                        </w:r>
                      </w:p>
                    </w:txbxContent>
                  </v:textbox>
                </v:shape>
                <v:shape id="Text Box 91" o:spid="_x0000_s1052" type="#_x0000_t202" style="position:absolute;left:52743;top:8721;width:10972;height: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" stroked="f">
                  <v:textbox>
                    <w:txbxContent>
                      <w:p w14:paraId="18A4F47E" w14:textId="1EE3E3AD" w:rsidR="00774F7B" w:rsidRDefault="00774F7B" w:rsidP="001B0BA2">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4th quarter employment rate (percent)</w:t>
                        </w:r>
                      </w:p>
                    </w:txbxContent>
                  </v:textbox>
                </v:shape>
                <v:rect id="Rectangle 149" o:spid="_x0000_s1053" style="position:absolute;left:41438;top:9733;width:9975;height:5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" filled="f" strokecolor="#1b315e" strokeweight="2.25pt"/>
                <v:rect id="Rectangle 150" o:spid="_x0000_s1054" style="position:absolute;left:1869;top:25027;width:8686;height: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" filled="f" strokecolor="#1b315e" strokeweight="2.25pt"/>
                <v:rect id="Rectangle 151" o:spid="_x0000_s1055" style="position:absolute;left:1792;top:32056;width:8687;height: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" filled="f" strokecolor="#1b315e" strokeweight="2.25pt"/>
                <v:shape id="Text Box 87" o:spid="_x0000_s1056" type="#_x0000_t202" style="position:absolute;left:12587;top:24316;width:20941;height:6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" stroked="f">
                  <v:textbox>
                    <w:txbxContent>
                      <w:p w14:paraId="4C36FCA0" w14:textId="77777777" w:rsidR="00774F7B" w:rsidRDefault="00774F7B" w:rsidP="00656293">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 xml:space="preserve">Number of exited participants employed at any time in the 4th quarter </w:t>
                        </w:r>
                      </w:p>
                    </w:txbxContent>
                  </v:textbox>
                </v:shape>
                <v:shape id="Text Box 83" o:spid="_x0000_s1057" type="#_x0000_t202" style="position:absolute;left:12587;top:32554;width:20941;height:4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" stroked="f">
                  <v:textbox>
                    <w:txbxContent>
                      <w:p w14:paraId="1BD85257" w14:textId="77777777" w:rsidR="00774F7B" w:rsidRDefault="00774F7B" w:rsidP="00656293">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Total number of PoPs (less excluded)</w:t>
                        </w:r>
                      </w:p>
                    </w:txbxContent>
                  </v:textbox>
                </v:shape>
                <v:shape id="Text Box 85" o:spid="_x0000_s1058" type="#_x0000_t202" style="position:absolute;left:52742;top:26989;width:10973;height:8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" strokecolor="white [3212]">
                  <v:textbox>
                    <w:txbxContent>
                      <w:p w14:paraId="4A69CF68" w14:textId="15258A6B" w:rsidR="00774F7B" w:rsidRDefault="00774F7B" w:rsidP="001B0BA2">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4th quarter employment rate (percent)</w:t>
                        </w:r>
                      </w:p>
                    </w:txbxContent>
                  </v:textbox>
                </v:shape>
                <v:rect id="Rectangle 155" o:spid="_x0000_s1059" style="position:absolute;left:41989;top:28445;width:9976;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" filled="f" strokecolor="#1b315e" strokeweight="2.25pt"/>
                <v:rect id="Rectangle 156" o:spid="_x0000_s1060" style="position:absolute;top:1680;width:63715;height:2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" fillcolor="#1b315e" stroked="f">
                  <v:textbox style="mso-fit-shape-to-text:t">
                    <w:txbxContent>
                      <w:p w14:paraId="5249C3E8" w14:textId="4260CE78" w:rsidR="00774F7B" w:rsidRDefault="00774F7B" w:rsidP="00DD543A">
                        <w:pPr>
                          <w:pStyle w:val="NormalWeb"/>
                          <w:kinsoku w:val="0"/>
                          <w:overflowPunct w:val="0"/>
                          <w:spacing w:before="0" w:beforeAutospacing="0" w:after="0" w:afterAutospacing="0"/>
                          <w:textAlignment w:val="baseline"/>
                        </w:pPr>
                        <w:r>
                          <w:rPr>
                            <w:rFonts w:asciiTheme="minorHAnsi" w:eastAsia="Calibri" w:hAnsi="Calibri"/>
                            <w:b/>
                            <w:bCs/>
                            <w:color w:val="FFFFFF" w:themeColor="background1"/>
                            <w:kern w:val="24"/>
                          </w:rPr>
                          <w:t xml:space="preserve">C. Calculate 4th Quarter After-Exit Employment Rate </w:t>
                        </w:r>
                      </w:p>
                    </w:txbxContent>
                  </v:textbox>
                </v:rect>
                <v:rect id="Rectangle 157" o:spid="_x0000_s1061" style="position:absolute;top:20532;width:63715;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" fillcolor="#1b315e" stroked="f">
                  <v:textbox style="mso-fit-shape-to-text:t">
                    <w:txbxContent>
                      <w:p w14:paraId="01F43A31" w14:textId="7421EDC0" w:rsidR="00774F7B" w:rsidRPr="00091085" w:rsidRDefault="00774F7B" w:rsidP="00574DE9">
                        <w:pPr>
                          <w:pStyle w:val="NormalWeb"/>
                          <w:kinsoku w:val="0"/>
                          <w:overflowPunct w:val="0"/>
                          <w:spacing w:before="0" w:beforeAutospacing="0" w:after="0" w:afterAutospacing="0"/>
                          <w:textAlignment w:val="baseline"/>
                          <w:rPr>
                            <w:i/>
                          </w:rPr>
                        </w:pPr>
                        <w:r>
                          <w:rPr>
                            <w:rFonts w:asciiTheme="minorHAnsi" w:eastAsia="Calibri" w:hAnsi="Calibri"/>
                            <w:b/>
                            <w:bCs/>
                            <w:color w:val="FFFFFF" w:themeColor="background1"/>
                            <w:kern w:val="24"/>
                          </w:rPr>
                          <w:t xml:space="preserve">D. Calculate 4th Quarter After-Exit Employment Rate </w:t>
                        </w:r>
                        <w:r w:rsidRPr="00091085">
                          <w:rPr>
                            <w:rFonts w:asciiTheme="minorHAnsi" w:eastAsia="Calibri" w:hAnsi="Calibri"/>
                            <w:b/>
                            <w:bCs/>
                            <w:i/>
                            <w:color w:val="FFFFFF" w:themeColor="background1"/>
                            <w:kern w:val="24"/>
                          </w:rPr>
                          <w:t>Using Only Participants with SSNs</w:t>
                        </w:r>
                      </w:p>
                    </w:txbxContent>
                  </v:textbox>
                </v:rect>
                <v:line id="Straight Connector 158" o:spid="_x0000_s1062" style="position:absolute;visibility:visible;mso-wrap-style:square" from="0,12359" to="34431,1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" strokecolor="#1b315e" strokeweight="2.25pt"/>
                <v:line id="Straight Connector 159" o:spid="_x0000_s1063" style="position:absolute;visibility:visible;mso-wrap-style:square" from="0,31135" to="34431,3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" strokecolor="#1b315e" strokeweight="2.25pt"/>
                <v:shape id="Equals 1" o:spid="_x0000_s1064" style="position:absolute;left:36572;top:28993;width:3242;height:4572;visibility:visible;mso-wrap-style:square;v-text-anchor:middle" coordsize="324186,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" path="m42971,167065r238244,l281215,201717r-238244,l42971,167065xm42971,255483r238244,l281215,290135r-238244,l42971,255483xe" fillcolor="#1b315e [3206]" strokecolor="#0d182e [1606]" strokeweight="2pt">
                  <v:path arrowok="t" o:connecttype="custom" o:connectlocs="42971,167065;281215,167065;281215,201717;42971,201717;42971,167065;42971,255483;281215,255483;281215,290135;42971,290135;42971,255483" o:connectangles="0,0,0,0,0,0,0,0,0,0"/>
                </v:shape>
                <v:shape id="Equals 91" o:spid="_x0000_s1065" style="position:absolute;left:36571;top:9902;width:3239;height:4572;visibility:visible;mso-wrap-style:square;v-text-anchor:middle" coordsize="3238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" path="m42926,167065r237998,l280924,201717r-237998,l42926,167065xm42926,255483r237998,l280924,290135r-237998,l42926,255483xe" fillcolor="#1b315e [3206]" strokecolor="#0d182e [1606]" strokeweight="2pt">
                  <v:path arrowok="t" o:connecttype="custom" o:connectlocs="42926,167065;280924,167065;280924,201717;42926,201717;42926,167065;42926,255483;280924,255483;280924,290135;42926,290135;42926,255483" o:connectangles="0,0,0,0,0,0,0,0,0,0"/>
                </v:shape>
                <w10:anchorlock/>
              </v:group>
            </w:pict>
          </mc:Fallback>
        </mc:AlternateContent>
      </w:r>
    </w:p>
    <w:p w14:paraId="74174838" w14:textId="77777777" w:rsidR="00383B34" w:rsidRPr="001B5ECA" w:rsidRDefault="00383B34" w:rsidP="001B50D5">
      <w:pPr>
        <w:pStyle w:val="Heading5"/>
        <w:spacing w:after="0"/>
      </w:pPr>
      <w:r w:rsidRPr="001B5ECA">
        <w:lastRenderedPageBreak/>
        <w:t>Credential</w:t>
      </w:r>
      <w:r>
        <w:t xml:space="preserve"> Rate</w:t>
      </w:r>
      <w:r w:rsidRPr="001B5ECA">
        <w:t xml:space="preserve"> </w:t>
      </w:r>
    </w:p>
    <w:p w14:paraId="3C3A75B2" w14:textId="0C27CA2C" w:rsidR="00383B34" w:rsidRDefault="00132B93" w:rsidP="00383B34">
      <w:r>
        <w:rPr>
          <w:noProof/>
        </w:rPr>
        <mc:AlternateContent>
          <mc:Choice Requires="wpc">
            <w:drawing>
              <wp:inline distT="0" distB="0" distL="0" distR="0" wp14:anchorId="6D839F5F" wp14:editId="4AB5E12D">
                <wp:extent cx="6409690" cy="5848350"/>
                <wp:effectExtent l="0" t="0" r="0" b="0"/>
                <wp:docPr id="62" name="Canvas 62"/>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88" name="Rectangle 188"/>
                        <wps:cNvSpPr/>
                        <wps:spPr>
                          <a:xfrm>
                            <a:off x="186690" y="1533820"/>
                            <a:ext cx="868680" cy="563880"/>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54C4D0" w14:textId="58BB9CE3" w:rsidR="00774F7B" w:rsidRDefault="00774F7B" w:rsidP="001B0BA2">
                              <w:pPr>
                                <w:pStyle w:val="TableTextCentered"/>
                              </w:pPr>
                              <w: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179070" y="3664245"/>
                            <a:ext cx="868680" cy="563880"/>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D5F18" w14:textId="2ADD6AE4" w:rsidR="00774F7B" w:rsidRDefault="00774F7B" w:rsidP="001B0BA2">
                              <w:pPr>
                                <w:pStyle w:val="TableTextCentered"/>
                              </w:pPr>
                              <w: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 name="Text Box 2"/>
                        <wps:cNvSpPr txBox="1">
                          <a:spLocks noChangeArrowheads="1"/>
                        </wps:cNvSpPr>
                        <wps:spPr bwMode="auto">
                          <a:xfrm>
                            <a:off x="1258570" y="899455"/>
                            <a:ext cx="2093595" cy="1920240"/>
                          </a:xfrm>
                          <a:prstGeom prst="rect">
                            <a:avLst/>
                          </a:prstGeom>
                          <a:solidFill>
                            <a:srgbClr val="FFFFFF"/>
                          </a:solidFill>
                          <a:ln w="9525">
                            <a:noFill/>
                            <a:miter lim="800000"/>
                            <a:headEnd/>
                            <a:tailEnd/>
                          </a:ln>
                        </wps:spPr>
                        <wps:txbx>
                          <w:txbxContent>
                            <w:p w14:paraId="4296644F" w14:textId="77777777" w:rsidR="00774F7B" w:rsidRDefault="00774F7B" w:rsidP="00132B93">
                              <w:pPr>
                                <w:pStyle w:val="NormalWeb"/>
                                <w:kinsoku w:val="0"/>
                                <w:overflowPunct w:val="0"/>
                                <w:spacing w:before="0" w:beforeAutospacing="0" w:after="0" w:afterAutospacing="0"/>
                                <w:textAlignment w:val="baseline"/>
                              </w:pPr>
                              <w:r>
                                <w:rPr>
                                  <w:rFonts w:ascii="Calibri" w:eastAsia="Calibri" w:hAnsi="Calibri"/>
                                  <w:color w:val="000000"/>
                                  <w:kern w:val="24"/>
                                </w:rPr>
                                <w:t>Participants in the denominator who attained a secondary school diploma/equivalent and enrolled in postsecondary education or training or were employed within one year of exit; and participants who obtained a postsecondary credential</w:t>
                              </w:r>
                            </w:p>
                          </w:txbxContent>
                        </wps:txbx>
                        <wps:bodyPr vert="horz" wrap="square" lIns="91440" tIns="45720" rIns="91440" bIns="45720" numCol="1" anchor="ctr" anchorCtr="0" compatLnSpc="1">
                          <a:prstTxWarp prst="textNoShape">
                            <a:avLst/>
                          </a:prstTxWarp>
                        </wps:bodyPr>
                      </wps:wsp>
                      <wps:wsp>
                        <wps:cNvPr id="191" name="Text Box 89"/>
                        <wps:cNvSpPr txBox="1">
                          <a:spLocks noChangeArrowheads="1"/>
                        </wps:cNvSpPr>
                        <wps:spPr bwMode="auto">
                          <a:xfrm>
                            <a:off x="1258570" y="3090840"/>
                            <a:ext cx="2093595" cy="1737360"/>
                          </a:xfrm>
                          <a:prstGeom prst="rect">
                            <a:avLst/>
                          </a:prstGeom>
                          <a:solidFill>
                            <a:srgbClr val="FFFFFF"/>
                          </a:solidFill>
                          <a:ln w="9525">
                            <a:noFill/>
                            <a:miter lim="800000"/>
                            <a:headEnd/>
                            <a:tailEnd/>
                          </a:ln>
                        </wps:spPr>
                        <wps:txbx>
                          <w:txbxContent>
                            <w:p w14:paraId="396D5552" w14:textId="65FBBFD1" w:rsidR="00774F7B" w:rsidRDefault="00774F7B" w:rsidP="00132B93">
                              <w:pPr>
                                <w:pStyle w:val="NormalWeb"/>
                                <w:kinsoku w:val="0"/>
                                <w:overflowPunct w:val="0"/>
                                <w:spacing w:before="0" w:beforeAutospacing="0" w:after="0" w:afterAutospacing="0"/>
                                <w:textAlignment w:val="baseline"/>
                              </w:pPr>
                              <w:r>
                                <w:rPr>
                                  <w:rFonts w:ascii="Calibri" w:eastAsia="Calibri" w:hAnsi="Calibri"/>
                                  <w:color w:val="000000"/>
                                  <w:kern w:val="24"/>
                                </w:rPr>
                                <w:t xml:space="preserve">Exited participants who entered without a secondary credential and were enrolled in a secondary level program; and exited participants who were dually enrolled in adult and postsecondary education and exited postsecondary education </w:t>
                              </w:r>
                            </w:p>
                          </w:txbxContent>
                        </wps:txbx>
                        <wps:bodyPr vert="horz" wrap="square" lIns="91440" tIns="45720" rIns="91440" bIns="45720" numCol="1" anchor="ctr" anchorCtr="0" compatLnSpc="1">
                          <a:prstTxWarp prst="textNoShape">
                            <a:avLst/>
                          </a:prstTxWarp>
                        </wps:bodyPr>
                      </wps:wsp>
                      <wps:wsp>
                        <wps:cNvPr id="192" name="Text Box 91"/>
                        <wps:cNvSpPr txBox="1">
                          <a:spLocks noChangeArrowheads="1"/>
                        </wps:cNvSpPr>
                        <wps:spPr bwMode="auto">
                          <a:xfrm>
                            <a:off x="5303475" y="2572975"/>
                            <a:ext cx="1097280" cy="640080"/>
                          </a:xfrm>
                          <a:prstGeom prst="rect">
                            <a:avLst/>
                          </a:prstGeom>
                          <a:solidFill>
                            <a:srgbClr val="FFFFFF"/>
                          </a:solidFill>
                          <a:ln w="9525">
                            <a:noFill/>
                            <a:miter lim="800000"/>
                            <a:headEnd/>
                            <a:tailEnd/>
                          </a:ln>
                        </wps:spPr>
                        <wps:txbx>
                          <w:txbxContent>
                            <w:p w14:paraId="082A9DB7" w14:textId="1D67E752" w:rsidR="00774F7B" w:rsidRDefault="00774F7B" w:rsidP="001B0BA2">
                              <w:pPr>
                                <w:pStyle w:val="NormalWeb"/>
                                <w:kinsoku w:val="0"/>
                                <w:overflowPunct w:val="0"/>
                                <w:spacing w:before="0" w:beforeAutospacing="0" w:after="0" w:afterAutospacing="0"/>
                                <w:textAlignment w:val="baseline"/>
                              </w:pPr>
                              <w:r>
                                <w:rPr>
                                  <w:rFonts w:ascii="Calibri" w:eastAsia="Calibri" w:hAnsi="Calibri"/>
                                  <w:color w:val="000000"/>
                                  <w:kern w:val="24"/>
                                </w:rPr>
                                <w:t>Credential rate (percent)</w:t>
                              </w:r>
                            </w:p>
                          </w:txbxContent>
                        </wps:txbx>
                        <wps:bodyPr vert="horz" wrap="square" lIns="91440" tIns="45720" rIns="91440" bIns="45720" numCol="1" anchor="ctr" anchorCtr="0" compatLnSpc="1">
                          <a:prstTxWarp prst="textNoShape">
                            <a:avLst/>
                          </a:prstTxWarp>
                        </wps:bodyPr>
                      </wps:wsp>
                      <wps:wsp>
                        <wps:cNvPr id="193" name="Rectangle 193"/>
                        <wps:cNvSpPr/>
                        <wps:spPr>
                          <a:xfrm>
                            <a:off x="4255992" y="2664415"/>
                            <a:ext cx="996950" cy="548640"/>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4" name="Rectangle 194"/>
                        <wps:cNvSpPr>
                          <a:spLocks noChangeArrowheads="1"/>
                        </wps:cNvSpPr>
                        <wps:spPr bwMode="auto">
                          <a:xfrm>
                            <a:off x="0" y="160950"/>
                            <a:ext cx="6400800" cy="649605"/>
                          </a:xfrm>
                          <a:prstGeom prst="rect">
                            <a:avLst/>
                          </a:prstGeom>
                          <a:solidFill>
                            <a:srgbClr val="1B315E"/>
                          </a:solidFill>
                          <a:ln>
                            <a:noFill/>
                          </a:ln>
                          <a:effectLst/>
                        </wps:spPr>
                        <wps:txbx>
                          <w:txbxContent>
                            <w:p w14:paraId="21E7884C" w14:textId="511F62FA" w:rsidR="00774F7B" w:rsidRDefault="00774F7B" w:rsidP="00574DE9">
                              <w:pPr>
                                <w:pStyle w:val="NormalWeb"/>
                                <w:kinsoku w:val="0"/>
                                <w:overflowPunct w:val="0"/>
                                <w:spacing w:before="0" w:beforeAutospacing="0" w:after="0" w:afterAutospacing="0"/>
                                <w:textAlignment w:val="baseline"/>
                              </w:pPr>
                              <w:r>
                                <w:rPr>
                                  <w:rFonts w:ascii="Calibri" w:eastAsia="Calibri" w:hAnsi="Calibri"/>
                                  <w:b/>
                                  <w:bCs/>
                                  <w:color w:val="FFFFFF"/>
                                  <w:kern w:val="24"/>
                                </w:rPr>
                                <w:t>Calculate Credential Rate—Obtained a Secondary Diploma and Enrolled in Postsecondary or Training Within One Year of Exit and Obtained a Postsecondary Credential While Enrolled or Within One Year of Exit</w:t>
                              </w:r>
                            </w:p>
                          </w:txbxContent>
                        </wps:txbx>
                        <wps:bodyPr vert="horz" wrap="square" lIns="91440" tIns="45720" rIns="91440" bIns="45720" numCol="1" anchor="ctr" anchorCtr="0" compatLnSpc="1">
                          <a:prstTxWarp prst="textNoShape">
                            <a:avLst/>
                          </a:prstTxWarp>
                          <a:spAutoFit/>
                        </wps:bodyPr>
                      </wps:wsp>
                      <wps:wsp>
                        <wps:cNvPr id="195" name="Straight Connector 195"/>
                        <wps:cNvCnPr/>
                        <wps:spPr>
                          <a:xfrm>
                            <a:off x="0" y="2978445"/>
                            <a:ext cx="3562350" cy="0"/>
                          </a:xfrm>
                          <a:prstGeom prst="line">
                            <a:avLst/>
                          </a:prstGeom>
                          <a:ln w="28575">
                            <a:solidFill>
                              <a:srgbClr val="1B315E"/>
                            </a:solidFill>
                          </a:ln>
                        </wps:spPr>
                        <wps:style>
                          <a:lnRef idx="1">
                            <a:schemeClr val="accent1"/>
                          </a:lnRef>
                          <a:fillRef idx="0">
                            <a:schemeClr val="accent1"/>
                          </a:fillRef>
                          <a:effectRef idx="0">
                            <a:schemeClr val="accent1"/>
                          </a:effectRef>
                          <a:fontRef idx="minor">
                            <a:schemeClr val="tx1"/>
                          </a:fontRef>
                        </wps:style>
                        <wps:bodyPr/>
                      </wps:wsp>
                      <wps:wsp>
                        <wps:cNvPr id="197" name="Rectangle 197"/>
                        <wps:cNvSpPr>
                          <a:spLocks noChangeArrowheads="1"/>
                        </wps:cNvSpPr>
                        <wps:spPr bwMode="auto">
                          <a:xfrm>
                            <a:off x="0" y="5117760"/>
                            <a:ext cx="5856605" cy="6496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CBF2A52" w14:textId="05FA954A" w:rsidR="00774F7B" w:rsidRDefault="00774F7B" w:rsidP="00132B93">
                              <w:pPr>
                                <w:pStyle w:val="NormalWeb"/>
                                <w:kinsoku w:val="0"/>
                                <w:overflowPunct w:val="0"/>
                                <w:spacing w:before="0" w:beforeAutospacing="0" w:after="0" w:afterAutospacing="0"/>
                                <w:textAlignment w:val="baseline"/>
                              </w:pPr>
                              <w:r>
                                <w:rPr>
                                  <w:rFonts w:ascii="Calibri" w:eastAsia="Calibri" w:hAnsi="Calibri"/>
                                  <w:color w:val="000000"/>
                                  <w:kern w:val="24"/>
                                </w:rPr>
                                <w:t>*Total all participants who obtained any credential (62) and, subtract those who obtained both credentials (2) = 60</w:t>
                              </w:r>
                            </w:p>
                            <w:p w14:paraId="5CC75A2A" w14:textId="77777777" w:rsidR="00774F7B" w:rsidRDefault="00774F7B" w:rsidP="00132B93">
                              <w:pPr>
                                <w:pStyle w:val="NormalWeb"/>
                                <w:kinsoku w:val="0"/>
                                <w:overflowPunct w:val="0"/>
                                <w:spacing w:before="0" w:beforeAutospacing="0" w:after="0" w:afterAutospacing="0"/>
                                <w:textAlignment w:val="baseline"/>
                              </w:pPr>
                              <w:r>
                                <w:rPr>
                                  <w:rFonts w:ascii="Calibri" w:eastAsia="Calibri" w:hAnsi="Calibri"/>
                                  <w:color w:val="000000"/>
                                  <w:kern w:val="24"/>
                                </w:rPr>
                                <w:t>**Total all participants in both cohorts (158) and subtract duplicates (8) = 150</w:t>
                              </w:r>
                            </w:p>
                          </w:txbxContent>
                        </wps:txbx>
                        <wps:bodyPr vert="horz" wrap="square" lIns="91440" tIns="45720" rIns="91440" bIns="45720" numCol="1" anchor="ctr" anchorCtr="0" compatLnSpc="1">
                          <a:prstTxWarp prst="textNoShape">
                            <a:avLst/>
                          </a:prstTxWarp>
                          <a:spAutoFit/>
                        </wps:bodyPr>
                      </wps:wsp>
                      <wps:wsp>
                        <wps:cNvPr id="112" name="Equals 112"/>
                        <wps:cNvSpPr/>
                        <wps:spPr>
                          <a:xfrm>
                            <a:off x="3723300" y="2755855"/>
                            <a:ext cx="323215" cy="457200"/>
                          </a:xfrm>
                          <a:prstGeom prst="mathEqual">
                            <a:avLst>
                              <a:gd name="adj1" fmla="val 7579"/>
                              <a:gd name="adj2" fmla="val 11760"/>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D839F5F" id="Canvas 62" o:spid="_x0000_s1066" editas="canvas" style="width:504.7pt;height:460.5pt;mso-position-horizontal-relative:char;mso-position-vertical-relative:line" coordsize="64096,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">
                <v:shape id="_x0000_s1067" type="#_x0000_t75" style="position:absolute;width:64096;height:58483;visibility:visible;mso-wrap-style:square">
                  <v:fill o:detectmouseclick="t"/>
                  <v:path o:connecttype="none"/>
                </v:shape>
                <v:rect id="Rectangle 188" o:spid="_x0000_s1068" style="position:absolute;left:1866;top:15338;width:8687;height:5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" filled="f" strokecolor="#1b315e" strokeweight="2.25pt">
                  <v:textbox>
                    <w:txbxContent>
                      <w:p w14:paraId="1654C4D0" w14:textId="58BB9CE3" w:rsidR="00774F7B" w:rsidRDefault="00774F7B" w:rsidP="001B0BA2">
                        <w:pPr>
                          <w:pStyle w:val="TableTextCentered"/>
                        </w:pPr>
                        <w:r>
                          <w:t>*</w:t>
                        </w:r>
                      </w:p>
                    </w:txbxContent>
                  </v:textbox>
                </v:rect>
                <v:rect id="Rectangle 189" o:spid="_x0000_s1069" style="position:absolute;left:1790;top:36642;width:8687;height:5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" filled="f" strokecolor="#1b315e" strokeweight="2.25pt">
                  <v:textbox>
                    <w:txbxContent>
                      <w:p w14:paraId="1E7D5F18" w14:textId="2ADD6AE4" w:rsidR="00774F7B" w:rsidRDefault="00774F7B" w:rsidP="001B0BA2">
                        <w:pPr>
                          <w:pStyle w:val="TableTextCentered"/>
                        </w:pPr>
                        <w:r>
                          <w:t>**</w:t>
                        </w:r>
                      </w:p>
                    </w:txbxContent>
                  </v:textbox>
                </v:rect>
                <v:shape id="Text Box 2" o:spid="_x0000_s1070" type="#_x0000_t202" style="position:absolute;left:12585;top:8994;width:20936;height:19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" stroked="f">
                  <v:textbox>
                    <w:txbxContent>
                      <w:p w14:paraId="4296644F" w14:textId="77777777" w:rsidR="00774F7B" w:rsidRDefault="00774F7B" w:rsidP="00132B93">
                        <w:pPr>
                          <w:pStyle w:val="NormalWeb"/>
                          <w:kinsoku w:val="0"/>
                          <w:overflowPunct w:val="0"/>
                          <w:spacing w:before="0" w:beforeAutospacing="0" w:after="0" w:afterAutospacing="0"/>
                          <w:textAlignment w:val="baseline"/>
                        </w:pPr>
                        <w:r>
                          <w:rPr>
                            <w:rFonts w:ascii="Calibri" w:eastAsia="Calibri" w:hAnsi="Calibri"/>
                            <w:color w:val="000000"/>
                            <w:kern w:val="24"/>
                          </w:rPr>
                          <w:t>Participants in the denominator who attained a secondary school diploma/equivalent and enrolled in postsecondary education or training or were employed within one year of exit; and participants who obtained a postsecondary credential</w:t>
                        </w:r>
                      </w:p>
                    </w:txbxContent>
                  </v:textbox>
                </v:shape>
                <v:shape id="Text Box 89" o:spid="_x0000_s1071" type="#_x0000_t202" style="position:absolute;left:12585;top:30908;width:20936;height:17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" stroked="f">
                  <v:textbox>
                    <w:txbxContent>
                      <w:p w14:paraId="396D5552" w14:textId="65FBBFD1" w:rsidR="00774F7B" w:rsidRDefault="00774F7B" w:rsidP="00132B93">
                        <w:pPr>
                          <w:pStyle w:val="NormalWeb"/>
                          <w:kinsoku w:val="0"/>
                          <w:overflowPunct w:val="0"/>
                          <w:spacing w:before="0" w:beforeAutospacing="0" w:after="0" w:afterAutospacing="0"/>
                          <w:textAlignment w:val="baseline"/>
                        </w:pPr>
                        <w:r>
                          <w:rPr>
                            <w:rFonts w:ascii="Calibri" w:eastAsia="Calibri" w:hAnsi="Calibri"/>
                            <w:color w:val="000000"/>
                            <w:kern w:val="24"/>
                          </w:rPr>
                          <w:t xml:space="preserve">Exited participants who entered without a secondary credential and were enrolled in a secondary level program; and exited participants who were dually enrolled in adult and postsecondary education and exited postsecondary education </w:t>
                        </w:r>
                      </w:p>
                    </w:txbxContent>
                  </v:textbox>
                </v:shape>
                <v:shape id="Text Box 91" o:spid="_x0000_s1072" type="#_x0000_t202" style="position:absolute;left:53034;top:25729;width:10973;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" stroked="f">
                  <v:textbox>
                    <w:txbxContent>
                      <w:p w14:paraId="082A9DB7" w14:textId="1D67E752" w:rsidR="00774F7B" w:rsidRDefault="00774F7B" w:rsidP="001B0BA2">
                        <w:pPr>
                          <w:pStyle w:val="NormalWeb"/>
                          <w:kinsoku w:val="0"/>
                          <w:overflowPunct w:val="0"/>
                          <w:spacing w:before="0" w:beforeAutospacing="0" w:after="0" w:afterAutospacing="0"/>
                          <w:textAlignment w:val="baseline"/>
                        </w:pPr>
                        <w:r>
                          <w:rPr>
                            <w:rFonts w:ascii="Calibri" w:eastAsia="Calibri" w:hAnsi="Calibri"/>
                            <w:color w:val="000000"/>
                            <w:kern w:val="24"/>
                          </w:rPr>
                          <w:t>Credential rate (percent)</w:t>
                        </w:r>
                      </w:p>
                    </w:txbxContent>
                  </v:textbox>
                </v:shape>
                <v:rect id="Rectangle 193" o:spid="_x0000_s1073" style="position:absolute;left:42559;top:26644;width:9970;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" filled="f" strokecolor="#1b315e" strokeweight="2.25pt"/>
                <v:rect id="Rectangle 194" o:spid="_x0000_s1074" style="position:absolute;top:1609;width:64008;height:6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" fillcolor="#1b315e" stroked="f">
                  <v:textbox style="mso-fit-shape-to-text:t">
                    <w:txbxContent>
                      <w:p w14:paraId="21E7884C" w14:textId="511F62FA" w:rsidR="00774F7B" w:rsidRDefault="00774F7B" w:rsidP="00574DE9">
                        <w:pPr>
                          <w:pStyle w:val="NormalWeb"/>
                          <w:kinsoku w:val="0"/>
                          <w:overflowPunct w:val="0"/>
                          <w:spacing w:before="0" w:beforeAutospacing="0" w:after="0" w:afterAutospacing="0"/>
                          <w:textAlignment w:val="baseline"/>
                        </w:pPr>
                        <w:r>
                          <w:rPr>
                            <w:rFonts w:ascii="Calibri" w:eastAsia="Calibri" w:hAnsi="Calibri"/>
                            <w:b/>
                            <w:bCs/>
                            <w:color w:val="FFFFFF"/>
                            <w:kern w:val="24"/>
                          </w:rPr>
                          <w:t>Calculate Credential Rate—Obtained a Secondary Diploma and Enrolled in Postsecondary or Training Within One Year of Exit and Obtained a Postsecondary Credential While Enrolled or Within One Year of Exit</w:t>
                        </w:r>
                      </w:p>
                    </w:txbxContent>
                  </v:textbox>
                </v:rect>
                <v:line id="Straight Connector 195" o:spid="_x0000_s1075" style="position:absolute;visibility:visible;mso-wrap-style:square" from="0,29784" to="35623,2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" strokecolor="#1b315e" strokeweight="2.25pt"/>
                <v:rect id="Rectangle 197" o:spid="_x0000_s1076" style="position:absolute;top:51177;width:58566;height:6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" filled="f" fillcolor="#00b388 [3204]" stroked="f" strokecolor="black [3213]">
                  <v:shadow color="#f0f5fd [3214]"/>
                  <v:textbox style="mso-fit-shape-to-text:t">
                    <w:txbxContent>
                      <w:p w14:paraId="4CBF2A52" w14:textId="05FA954A" w:rsidR="00774F7B" w:rsidRDefault="00774F7B" w:rsidP="00132B93">
                        <w:pPr>
                          <w:pStyle w:val="NormalWeb"/>
                          <w:kinsoku w:val="0"/>
                          <w:overflowPunct w:val="0"/>
                          <w:spacing w:before="0" w:beforeAutospacing="0" w:after="0" w:afterAutospacing="0"/>
                          <w:textAlignment w:val="baseline"/>
                        </w:pPr>
                        <w:r>
                          <w:rPr>
                            <w:rFonts w:ascii="Calibri" w:eastAsia="Calibri" w:hAnsi="Calibri"/>
                            <w:color w:val="000000"/>
                            <w:kern w:val="24"/>
                          </w:rPr>
                          <w:t>*Total all participants who obtained any credential (62) and, subtract those who obtained both credentials (2) = 60</w:t>
                        </w:r>
                      </w:p>
                      <w:p w14:paraId="5CC75A2A" w14:textId="77777777" w:rsidR="00774F7B" w:rsidRDefault="00774F7B" w:rsidP="00132B93">
                        <w:pPr>
                          <w:pStyle w:val="NormalWeb"/>
                          <w:kinsoku w:val="0"/>
                          <w:overflowPunct w:val="0"/>
                          <w:spacing w:before="0" w:beforeAutospacing="0" w:after="0" w:afterAutospacing="0"/>
                          <w:textAlignment w:val="baseline"/>
                        </w:pPr>
                        <w:r>
                          <w:rPr>
                            <w:rFonts w:ascii="Calibri" w:eastAsia="Calibri" w:hAnsi="Calibri"/>
                            <w:color w:val="000000"/>
                            <w:kern w:val="24"/>
                          </w:rPr>
                          <w:t>**Total all participants in both cohorts (158) and subtract duplicates (8) = 150</w:t>
                        </w:r>
                      </w:p>
                    </w:txbxContent>
                  </v:textbox>
                </v:rect>
                <v:shape id="Equals 112" o:spid="_x0000_s1077" style="position:absolute;left:37233;top:27558;width:3232;height:4572;visibility:visible;mso-wrap-style:square;v-text-anchor:middle" coordsize="32321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" path="m42842,167065r237531,l280373,201717r-237531,l42842,167065xm42842,255483r237531,l280373,290135r-237531,l42842,255483xe" fillcolor="#1b315e [3206]" strokecolor="#0d182e [1606]" strokeweight="2pt">
                  <v:path arrowok="t" o:connecttype="custom" o:connectlocs="42842,167065;280373,167065;280373,201717;42842,201717;42842,167065;42842,255483;280373,255483;280373,290135;42842,290135;42842,255483" o:connectangles="0,0,0,0,0,0,0,0,0,0"/>
                </v:shape>
                <w10:anchorlock/>
              </v:group>
            </w:pict>
          </mc:Fallback>
        </mc:AlternateContent>
      </w:r>
    </w:p>
    <w:p w14:paraId="45B50BC3" w14:textId="77777777" w:rsidR="00383B34" w:rsidRPr="00842A3F" w:rsidRDefault="00383B34" w:rsidP="001B50D5">
      <w:pPr>
        <w:pStyle w:val="Heading5"/>
      </w:pPr>
      <w:r w:rsidRPr="00842A3F">
        <w:t xml:space="preserve">Questions </w:t>
      </w:r>
    </w:p>
    <w:p w14:paraId="5F0AD015" w14:textId="304BF5FC" w:rsidR="00495D09" w:rsidRDefault="00495D09" w:rsidP="00DB1C4B">
      <w:pPr>
        <w:pStyle w:val="Heading6"/>
      </w:pPr>
      <w:bookmarkStart w:id="0" w:name="_Hlk18668581"/>
      <w:r>
        <w:t>Employment Indicators</w:t>
      </w:r>
    </w:p>
    <w:p w14:paraId="4E784CE6" w14:textId="77777777" w:rsidR="007D7474" w:rsidRDefault="007D7474" w:rsidP="001B0447">
      <w:pPr>
        <w:pStyle w:val="NumberedList"/>
        <w:numPr>
          <w:ilvl w:val="0"/>
          <w:numId w:val="7"/>
        </w:numPr>
        <w:ind w:left="360"/>
      </w:pPr>
      <w:r>
        <w:t>Why are the denominators different in A and B? Why are the numerators different in B and D?</w:t>
      </w:r>
    </w:p>
    <w:bookmarkEnd w:id="0"/>
    <w:tbl>
      <w:tblPr>
        <w:tblStyle w:val="TableGrid"/>
        <w:tblW w:w="5000" w:type="pct"/>
        <w:tblLook w:val="04A0" w:firstRow="1" w:lastRow="0" w:firstColumn="1" w:lastColumn="0" w:noHBand="0" w:noVBand="1"/>
      </w:tblPr>
      <w:tblGrid>
        <w:gridCol w:w="10070"/>
      </w:tblGrid>
      <w:tr w:rsidR="00383B34" w14:paraId="05F4FE0C" w14:textId="77777777" w:rsidTr="005239E8">
        <w:tc>
          <w:tcPr>
            <w:tcW w:w="5000" w:type="pct"/>
          </w:tcPr>
          <w:p w14:paraId="52408543" w14:textId="016B2AF7" w:rsidR="00495D09" w:rsidRDefault="00495D09" w:rsidP="001B50D5">
            <w:pPr>
              <w:pStyle w:val="BodyText"/>
              <w:spacing w:before="120"/>
            </w:pPr>
          </w:p>
          <w:p w14:paraId="7FCA10D7" w14:textId="77777777" w:rsidR="00383B34" w:rsidRDefault="00383B34" w:rsidP="001B50D5">
            <w:pPr>
              <w:pStyle w:val="BodyText"/>
              <w:spacing w:before="120"/>
            </w:pPr>
          </w:p>
        </w:tc>
      </w:tr>
    </w:tbl>
    <w:p w14:paraId="08470526" w14:textId="4A323757" w:rsidR="00383B34" w:rsidRDefault="00383B34" w:rsidP="001B0447">
      <w:pPr>
        <w:pStyle w:val="NumberedList"/>
        <w:keepNext/>
        <w:numPr>
          <w:ilvl w:val="0"/>
          <w:numId w:val="7"/>
        </w:numPr>
        <w:ind w:left="360"/>
      </w:pPr>
      <w:r>
        <w:lastRenderedPageBreak/>
        <w:t xml:space="preserve">What </w:t>
      </w:r>
      <w:r w:rsidR="00226A27">
        <w:t xml:space="preserve">impact does the SSN data match have on performance in this program? </w:t>
      </w:r>
      <w:r>
        <w:t xml:space="preserve"> </w:t>
      </w:r>
      <w:r w:rsidR="00226A27">
        <w:t>What are the implications of missing SSNs for this program and the state?</w:t>
      </w:r>
    </w:p>
    <w:tbl>
      <w:tblPr>
        <w:tblStyle w:val="TableGrid"/>
        <w:tblW w:w="5000" w:type="pct"/>
        <w:tblLook w:val="04A0" w:firstRow="1" w:lastRow="0" w:firstColumn="1" w:lastColumn="0" w:noHBand="0" w:noVBand="1"/>
      </w:tblPr>
      <w:tblGrid>
        <w:gridCol w:w="10070"/>
      </w:tblGrid>
      <w:tr w:rsidR="00236378" w14:paraId="657B78F2" w14:textId="77777777" w:rsidTr="005239E8">
        <w:tc>
          <w:tcPr>
            <w:tcW w:w="5000" w:type="pct"/>
          </w:tcPr>
          <w:p w14:paraId="7E85A105" w14:textId="77777777" w:rsidR="00236378" w:rsidRDefault="00236378" w:rsidP="001B50D5">
            <w:pPr>
              <w:pStyle w:val="BodyText"/>
              <w:spacing w:before="120"/>
            </w:pPr>
            <w:bookmarkStart w:id="1" w:name="_Hlk18668830"/>
          </w:p>
          <w:p w14:paraId="2847CC75" w14:textId="77777777" w:rsidR="00236378" w:rsidRDefault="00236378" w:rsidP="001B50D5">
            <w:pPr>
              <w:pStyle w:val="BodyText"/>
              <w:spacing w:before="120"/>
            </w:pPr>
          </w:p>
        </w:tc>
      </w:tr>
    </w:tbl>
    <w:p w14:paraId="4F3DB89D" w14:textId="43C00E48" w:rsidR="00383B34" w:rsidRDefault="00383B34" w:rsidP="001B0447">
      <w:pPr>
        <w:pStyle w:val="NumberedList"/>
        <w:numPr>
          <w:ilvl w:val="0"/>
          <w:numId w:val="7"/>
        </w:numPr>
        <w:ind w:left="360"/>
      </w:pPr>
      <w:r>
        <w:t>Below are issues the director at this program has encountered with staff</w:t>
      </w:r>
      <w:r w:rsidR="00495D09">
        <w:t xml:space="preserve"> related to collecting SSNs</w:t>
      </w:r>
      <w:r>
        <w:t>. In the box that follows, brainstorm ideas about what this director might do to address these challenges.</w:t>
      </w:r>
      <w:bookmarkEnd w:id="1"/>
    </w:p>
    <w:p w14:paraId="0DE032BC" w14:textId="75CF962A" w:rsidR="00383B34" w:rsidRDefault="00383B34" w:rsidP="005239E8">
      <w:pPr>
        <w:pStyle w:val="Bullet1"/>
      </w:pPr>
      <w:r>
        <w:t>Staff do not want to collect SSNs because they think SSNs are private information that students do not need to share.</w:t>
      </w:r>
    </w:p>
    <w:p w14:paraId="6D0705A6" w14:textId="2AA798B2" w:rsidR="00383B34" w:rsidRPr="005239E8" w:rsidRDefault="00383B34" w:rsidP="005239E8">
      <w:pPr>
        <w:pStyle w:val="Bullet1"/>
      </w:pPr>
      <w:r>
        <w:t xml:space="preserve">Staff have expressed that, </w:t>
      </w:r>
      <w:r w:rsidR="00065A4D">
        <w:t>if</w:t>
      </w:r>
      <w:r>
        <w:t xml:space="preserve"> students are receiving </w:t>
      </w:r>
      <w:r w:rsidR="00171C52">
        <w:t>measurable skills gains (</w:t>
      </w:r>
      <w:r>
        <w:t>MSGs</w:t>
      </w:r>
      <w:r w:rsidR="00171C52">
        <w:t>)</w:t>
      </w:r>
      <w:r>
        <w:t xml:space="preserve"> while enrolled,</w:t>
      </w:r>
      <w:r w:rsidRPr="005239E8">
        <w:t xml:space="preserve"> staff should not be required to collect more information that is difficult to obtain.</w:t>
      </w:r>
    </w:p>
    <w:p w14:paraId="4170A9B7" w14:textId="26DF90C0" w:rsidR="00383B34" w:rsidRPr="005239E8" w:rsidRDefault="00383B34" w:rsidP="005239E8">
      <w:pPr>
        <w:pStyle w:val="Bullet1"/>
      </w:pPr>
      <w:r w:rsidRPr="005239E8">
        <w:t>Staff do not have connections to local employers, so it is difficult to determine what exited students are doing.</w:t>
      </w:r>
    </w:p>
    <w:p w14:paraId="1A2BA76D" w14:textId="007E803A" w:rsidR="00383B34" w:rsidRPr="005239E8" w:rsidRDefault="00383B34" w:rsidP="005239E8">
      <w:pPr>
        <w:pStyle w:val="Bullet1"/>
      </w:pPr>
      <w:r w:rsidRPr="005239E8">
        <w:t>Staff have complained that the time lag makes it difficult to track exited students.</w:t>
      </w:r>
    </w:p>
    <w:p w14:paraId="17C2C130" w14:textId="4F886EE3" w:rsidR="00383B34" w:rsidRDefault="00383B34" w:rsidP="005239E8">
      <w:pPr>
        <w:pStyle w:val="Bullet1"/>
      </w:pPr>
      <w:r w:rsidRPr="005239E8">
        <w:t>Staff have no</w:t>
      </w:r>
      <w:r>
        <w:t xml:space="preserve"> way of determining if students obtained postsecondary credentials after exit.</w:t>
      </w:r>
    </w:p>
    <w:tbl>
      <w:tblPr>
        <w:tblStyle w:val="TableGrid"/>
        <w:tblW w:w="5000" w:type="pct"/>
        <w:tblLook w:val="04A0" w:firstRow="1" w:lastRow="0" w:firstColumn="1" w:lastColumn="0" w:noHBand="0" w:noVBand="1"/>
      </w:tblPr>
      <w:tblGrid>
        <w:gridCol w:w="10070"/>
      </w:tblGrid>
      <w:tr w:rsidR="00236378" w14:paraId="670E1CA9" w14:textId="77777777" w:rsidTr="005239E8">
        <w:tc>
          <w:tcPr>
            <w:tcW w:w="5000" w:type="pct"/>
          </w:tcPr>
          <w:p w14:paraId="27B1846E" w14:textId="77777777" w:rsidR="00236378" w:rsidRDefault="00236378" w:rsidP="00236378">
            <w:pPr>
              <w:pStyle w:val="BodyText"/>
            </w:pPr>
          </w:p>
          <w:p w14:paraId="60323B0A" w14:textId="77777777" w:rsidR="00236378" w:rsidRDefault="00236378" w:rsidP="00236378">
            <w:pPr>
              <w:pStyle w:val="BodyText"/>
            </w:pPr>
          </w:p>
          <w:p w14:paraId="020FC8A0" w14:textId="77777777" w:rsidR="00236378" w:rsidRDefault="00236378" w:rsidP="00236378">
            <w:pPr>
              <w:pStyle w:val="BodyText"/>
            </w:pPr>
          </w:p>
          <w:p w14:paraId="32905B5F" w14:textId="77777777" w:rsidR="00236378" w:rsidRDefault="00236378" w:rsidP="00236378">
            <w:pPr>
              <w:pStyle w:val="BodyText"/>
            </w:pPr>
          </w:p>
        </w:tc>
      </w:tr>
    </w:tbl>
    <w:p w14:paraId="233ED94A" w14:textId="77777777" w:rsidR="00383B34" w:rsidRDefault="00383B34"/>
    <w:p w14:paraId="63025E78" w14:textId="77777777" w:rsidR="00495D09" w:rsidRDefault="00495D09" w:rsidP="00DB1C4B">
      <w:pPr>
        <w:pStyle w:val="Heading6"/>
      </w:pPr>
      <w:r>
        <w:t>Credential Indicators</w:t>
      </w:r>
    </w:p>
    <w:p w14:paraId="739B4086" w14:textId="44717D6E" w:rsidR="00495D09" w:rsidRDefault="00495D09" w:rsidP="001B0447">
      <w:pPr>
        <w:pStyle w:val="NumberedList"/>
        <w:numPr>
          <w:ilvl w:val="0"/>
          <w:numId w:val="10"/>
        </w:numPr>
        <w:ind w:left="360"/>
      </w:pPr>
      <w:r>
        <w:t>From your own experience, what challenges might the staff at this program encounter in determining whether participants obtained secondary or postsecondary credentials?</w:t>
      </w:r>
    </w:p>
    <w:tbl>
      <w:tblPr>
        <w:tblStyle w:val="TableGrid"/>
        <w:tblW w:w="5000" w:type="pct"/>
        <w:tblLook w:val="04A0" w:firstRow="1" w:lastRow="0" w:firstColumn="1" w:lastColumn="0" w:noHBand="0" w:noVBand="1"/>
      </w:tblPr>
      <w:tblGrid>
        <w:gridCol w:w="10070"/>
      </w:tblGrid>
      <w:tr w:rsidR="00495D09" w14:paraId="7FACB229" w14:textId="77777777" w:rsidTr="005239E8">
        <w:tc>
          <w:tcPr>
            <w:tcW w:w="5000" w:type="pct"/>
          </w:tcPr>
          <w:p w14:paraId="26074347" w14:textId="015020A0" w:rsidR="00495D09" w:rsidRDefault="00495D09" w:rsidP="00130CC0">
            <w:pPr>
              <w:pStyle w:val="BodyText"/>
            </w:pPr>
          </w:p>
        </w:tc>
      </w:tr>
    </w:tbl>
    <w:p w14:paraId="1F3BD804" w14:textId="62D36A17" w:rsidR="00495D09" w:rsidRDefault="00495D09" w:rsidP="001B0447">
      <w:pPr>
        <w:pStyle w:val="NumberedList"/>
        <w:numPr>
          <w:ilvl w:val="0"/>
          <w:numId w:val="10"/>
        </w:numPr>
        <w:ind w:left="360"/>
      </w:pPr>
      <w:r>
        <w:t>What strategies have you used, or do you think might work to collect credential data? What sources are useful?</w:t>
      </w:r>
    </w:p>
    <w:tbl>
      <w:tblPr>
        <w:tblStyle w:val="TableGrid"/>
        <w:tblW w:w="5000" w:type="pct"/>
        <w:tblLook w:val="04A0" w:firstRow="1" w:lastRow="0" w:firstColumn="1" w:lastColumn="0" w:noHBand="0" w:noVBand="1"/>
      </w:tblPr>
      <w:tblGrid>
        <w:gridCol w:w="10070"/>
      </w:tblGrid>
      <w:tr w:rsidR="00495D09" w14:paraId="4717953C" w14:textId="77777777" w:rsidTr="005239E8">
        <w:tc>
          <w:tcPr>
            <w:tcW w:w="5000" w:type="pct"/>
          </w:tcPr>
          <w:p w14:paraId="55DAD483" w14:textId="09264629" w:rsidR="00961651" w:rsidRDefault="00961651" w:rsidP="00130CC0">
            <w:pPr>
              <w:pStyle w:val="BodyText"/>
            </w:pPr>
          </w:p>
        </w:tc>
      </w:tr>
    </w:tbl>
    <w:p w14:paraId="3D22C366" w14:textId="3162A8FC" w:rsidR="00383B34" w:rsidRDefault="00383B34">
      <w:r>
        <w:br w:type="page"/>
      </w:r>
    </w:p>
    <w:p w14:paraId="7DB6C1D4" w14:textId="3DE7E33B" w:rsidR="003F1F32" w:rsidRDefault="003F1F32" w:rsidP="003F1F32">
      <w:pPr>
        <w:pStyle w:val="Heading3"/>
      </w:pPr>
      <w:r w:rsidRPr="00E62B28">
        <w:lastRenderedPageBreak/>
        <w:t xml:space="preserve">Activity 1: The Importance </w:t>
      </w:r>
      <w:r>
        <w:t>of Calculating Performance for the Postexit Indicators</w:t>
      </w:r>
    </w:p>
    <w:p w14:paraId="79AEFFE3" w14:textId="7EBB97AD" w:rsidR="00383B34" w:rsidRDefault="00383B34" w:rsidP="00132B93">
      <w:pPr>
        <w:pStyle w:val="Heading4"/>
      </w:pPr>
      <w:r w:rsidRPr="00241F56">
        <w:t>Capturing Postexit Outcomes</w:t>
      </w:r>
    </w:p>
    <w:p w14:paraId="499B8D84" w14:textId="77777777" w:rsidR="00383B34" w:rsidRPr="00ED301F" w:rsidRDefault="00383B34" w:rsidP="00ED301F">
      <w:pPr>
        <w:pStyle w:val="BodyText"/>
        <w:rPr>
          <w:b/>
        </w:rPr>
      </w:pPr>
      <w:r w:rsidRPr="00ED301F">
        <w:rPr>
          <w:b/>
        </w:rPr>
        <w:t>ANSWER KEY</w:t>
      </w:r>
    </w:p>
    <w:p w14:paraId="2570D50A" w14:textId="2F72E6BA" w:rsidR="00383B34" w:rsidRDefault="00383B34" w:rsidP="00DB1C4B">
      <w:pPr>
        <w:pStyle w:val="BodyTextPostHead"/>
      </w:pPr>
      <w:r>
        <w:t xml:space="preserve">This document contains a set of sample data. Examining these data can help you think through the importance of postexit data relative to the overall performance of your own program.  </w:t>
      </w:r>
    </w:p>
    <w:p w14:paraId="74A9971A" w14:textId="4828538B" w:rsidR="00383B34" w:rsidRDefault="00383B34" w:rsidP="00ED301F">
      <w:pPr>
        <w:pStyle w:val="BodyText"/>
      </w:pPr>
      <w:r>
        <w:t xml:space="preserve">Use the data provided here to calculate performance on the postexit employment and credential indicators for this program. Then answer the questions at the end of the document. </w:t>
      </w:r>
    </w:p>
    <w:p w14:paraId="69370EA2" w14:textId="77777777" w:rsidR="00383B34" w:rsidRPr="00FF0E0E" w:rsidRDefault="00383B34" w:rsidP="001B50D5">
      <w:pPr>
        <w:pStyle w:val="Heading5"/>
      </w:pPr>
      <w:r>
        <w:t xml:space="preserve">Program </w:t>
      </w:r>
      <w:r w:rsidRPr="00FF0E0E">
        <w:t>Sample Data</w:t>
      </w:r>
    </w:p>
    <w:tbl>
      <w:tblPr>
        <w:tblStyle w:val="TableStyleSimple"/>
        <w:tblW w:w="5000" w:type="pct"/>
        <w:tblInd w:w="0" w:type="dxa"/>
        <w:tblLook w:val="04A0" w:firstRow="1" w:lastRow="0" w:firstColumn="1" w:lastColumn="0" w:noHBand="0" w:noVBand="1"/>
      </w:tblPr>
      <w:tblGrid>
        <w:gridCol w:w="8846"/>
        <w:gridCol w:w="1218"/>
      </w:tblGrid>
      <w:tr w:rsidR="00383B34" w14:paraId="308BF81A" w14:textId="77777777" w:rsidTr="005615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64" w:type="dxa"/>
            <w:gridSpan w:val="2"/>
          </w:tcPr>
          <w:p w14:paraId="00394801" w14:textId="77777777" w:rsidR="00383B34" w:rsidRDefault="00383B34" w:rsidP="00ED301F">
            <w:pPr>
              <w:pStyle w:val="TableColumnHeadLeft"/>
            </w:pPr>
            <w:r>
              <w:t xml:space="preserve">Employment </w:t>
            </w:r>
          </w:p>
        </w:tc>
      </w:tr>
      <w:tr w:rsidR="00383B34" w14:paraId="17F5699D" w14:textId="77777777" w:rsidTr="00561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6" w:type="dxa"/>
          </w:tcPr>
          <w:p w14:paraId="04B9B798" w14:textId="34FCC045" w:rsidR="00383B34" w:rsidRDefault="00383B34" w:rsidP="00ED301F">
            <w:pPr>
              <w:pStyle w:val="TableText"/>
            </w:pPr>
            <w:r>
              <w:t>Total exited participants (</w:t>
            </w:r>
            <w:r w:rsidR="00641E2F">
              <w:t>periods of participation (</w:t>
            </w:r>
            <w:r>
              <w:t>PoPs)</w:t>
            </w:r>
            <w:r w:rsidR="00641E2F">
              <w:t>)</w:t>
            </w:r>
          </w:p>
        </w:tc>
        <w:tc>
          <w:tcPr>
            <w:tcW w:w="1218" w:type="dxa"/>
          </w:tcPr>
          <w:p w14:paraId="63C50248" w14:textId="77777777" w:rsidR="00383B34" w:rsidRDefault="00383B34" w:rsidP="00ED301F">
            <w:pPr>
              <w:pStyle w:val="TableTextCentered"/>
              <w:cnfStyle w:val="000000100000" w:firstRow="0" w:lastRow="0" w:firstColumn="0" w:lastColumn="0" w:oddVBand="0" w:evenVBand="0" w:oddHBand="1" w:evenHBand="0" w:firstRowFirstColumn="0" w:firstRowLastColumn="0" w:lastRowFirstColumn="0" w:lastRowLastColumn="0"/>
            </w:pPr>
            <w:r>
              <w:t>310</w:t>
            </w:r>
          </w:p>
        </w:tc>
      </w:tr>
      <w:tr w:rsidR="00383B34" w14:paraId="6BC8D902" w14:textId="77777777" w:rsidTr="00561573">
        <w:tc>
          <w:tcPr>
            <w:cnfStyle w:val="001000000000" w:firstRow="0" w:lastRow="0" w:firstColumn="1" w:lastColumn="0" w:oddVBand="0" w:evenVBand="0" w:oddHBand="0" w:evenHBand="0" w:firstRowFirstColumn="0" w:firstRowLastColumn="0" w:lastRowFirstColumn="0" w:lastRowLastColumn="0"/>
            <w:tcW w:w="8846" w:type="dxa"/>
          </w:tcPr>
          <w:p w14:paraId="3CE15D43" w14:textId="3408FDF0" w:rsidR="00383B34" w:rsidRDefault="00383B34" w:rsidP="00ED301F">
            <w:pPr>
              <w:pStyle w:val="TableText"/>
            </w:pPr>
            <w:r>
              <w:t>Number with Social Security Numbers (SSNs) for data match</w:t>
            </w:r>
          </w:p>
        </w:tc>
        <w:tc>
          <w:tcPr>
            <w:tcW w:w="1218" w:type="dxa"/>
          </w:tcPr>
          <w:p w14:paraId="2CC3BA25" w14:textId="77777777" w:rsidR="00383B34" w:rsidRDefault="00383B34" w:rsidP="00ED301F">
            <w:pPr>
              <w:pStyle w:val="TableTextCentered"/>
              <w:cnfStyle w:val="000000000000" w:firstRow="0" w:lastRow="0" w:firstColumn="0" w:lastColumn="0" w:oddVBand="0" w:evenVBand="0" w:oddHBand="0" w:evenHBand="0" w:firstRowFirstColumn="0" w:firstRowLastColumn="0" w:lastRowFirstColumn="0" w:lastRowLastColumn="0"/>
            </w:pPr>
            <w:r>
              <w:t>215</w:t>
            </w:r>
          </w:p>
        </w:tc>
      </w:tr>
      <w:tr w:rsidR="00383B34" w14:paraId="6E397DD4" w14:textId="77777777" w:rsidTr="00561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6" w:type="dxa"/>
          </w:tcPr>
          <w:p w14:paraId="133A0B14" w14:textId="52955955" w:rsidR="00383B34" w:rsidRDefault="00383B34" w:rsidP="00ED301F">
            <w:pPr>
              <w:pStyle w:val="TableText"/>
            </w:pPr>
            <w:r>
              <w:t>Number of participants to exclude</w:t>
            </w:r>
          </w:p>
        </w:tc>
        <w:tc>
          <w:tcPr>
            <w:tcW w:w="1218" w:type="dxa"/>
          </w:tcPr>
          <w:p w14:paraId="34C7C0BA" w14:textId="77777777" w:rsidR="00383B34" w:rsidRDefault="00383B34" w:rsidP="00ED301F">
            <w:pPr>
              <w:pStyle w:val="TableTextCentered"/>
              <w:cnfStyle w:val="000000100000" w:firstRow="0" w:lastRow="0" w:firstColumn="0" w:lastColumn="0" w:oddVBand="0" w:evenVBand="0" w:oddHBand="1" w:evenHBand="0" w:firstRowFirstColumn="0" w:firstRowLastColumn="0" w:lastRowFirstColumn="0" w:lastRowLastColumn="0"/>
            </w:pPr>
            <w:r>
              <w:t>10</w:t>
            </w:r>
          </w:p>
        </w:tc>
      </w:tr>
      <w:tr w:rsidR="00383B34" w14:paraId="244AFE7D" w14:textId="77777777" w:rsidTr="00561573">
        <w:tc>
          <w:tcPr>
            <w:cnfStyle w:val="001000000000" w:firstRow="0" w:lastRow="0" w:firstColumn="1" w:lastColumn="0" w:oddVBand="0" w:evenVBand="0" w:oddHBand="0" w:evenHBand="0" w:firstRowFirstColumn="0" w:firstRowLastColumn="0" w:lastRowFirstColumn="0" w:lastRowLastColumn="0"/>
            <w:tcW w:w="8846" w:type="dxa"/>
          </w:tcPr>
          <w:p w14:paraId="2E9D1B30" w14:textId="68469FC7" w:rsidR="00383B34" w:rsidRDefault="00383B34" w:rsidP="00ED301F">
            <w:pPr>
              <w:pStyle w:val="TableText"/>
            </w:pPr>
            <w:r>
              <w:t>Data match for employed during 2</w:t>
            </w:r>
            <w:r w:rsidRPr="00171C52">
              <w:t>nd</w:t>
            </w:r>
            <w:r>
              <w:t xml:space="preserve"> quarter after exit</w:t>
            </w:r>
          </w:p>
        </w:tc>
        <w:tc>
          <w:tcPr>
            <w:tcW w:w="1218" w:type="dxa"/>
          </w:tcPr>
          <w:p w14:paraId="5C28CCF0" w14:textId="77777777" w:rsidR="00383B34" w:rsidRDefault="00383B34" w:rsidP="00ED301F">
            <w:pPr>
              <w:pStyle w:val="TableTextCentered"/>
              <w:cnfStyle w:val="000000000000" w:firstRow="0" w:lastRow="0" w:firstColumn="0" w:lastColumn="0" w:oddVBand="0" w:evenVBand="0" w:oddHBand="0" w:evenHBand="0" w:firstRowFirstColumn="0" w:firstRowLastColumn="0" w:lastRowFirstColumn="0" w:lastRowLastColumn="0"/>
            </w:pPr>
            <w:r>
              <w:t>150</w:t>
            </w:r>
          </w:p>
        </w:tc>
      </w:tr>
      <w:tr w:rsidR="00383B34" w14:paraId="460B5422" w14:textId="77777777" w:rsidTr="00561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6" w:type="dxa"/>
          </w:tcPr>
          <w:p w14:paraId="6C11B914" w14:textId="459A8049" w:rsidR="00383B34" w:rsidRDefault="00383B34" w:rsidP="00ED301F">
            <w:pPr>
              <w:pStyle w:val="TableText"/>
            </w:pPr>
            <w:r>
              <w:t>Data match for employed during 4th quarter after exit</w:t>
            </w:r>
          </w:p>
        </w:tc>
        <w:tc>
          <w:tcPr>
            <w:tcW w:w="1218" w:type="dxa"/>
          </w:tcPr>
          <w:p w14:paraId="7EF632E4" w14:textId="77777777" w:rsidR="00383B34" w:rsidRDefault="00383B34" w:rsidP="00ED301F">
            <w:pPr>
              <w:pStyle w:val="TableTextCentered"/>
              <w:cnfStyle w:val="000000100000" w:firstRow="0" w:lastRow="0" w:firstColumn="0" w:lastColumn="0" w:oddVBand="0" w:evenVBand="0" w:oddHBand="1" w:evenHBand="0" w:firstRowFirstColumn="0" w:firstRowLastColumn="0" w:lastRowFirstColumn="0" w:lastRowLastColumn="0"/>
            </w:pPr>
            <w:r>
              <w:t>125</w:t>
            </w:r>
          </w:p>
        </w:tc>
      </w:tr>
      <w:tr w:rsidR="00383B34" w14:paraId="202F2157" w14:textId="77777777" w:rsidTr="00561573">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1B315E"/>
          </w:tcPr>
          <w:p w14:paraId="3BA76735" w14:textId="77777777" w:rsidR="00383B34" w:rsidRDefault="00383B34" w:rsidP="00ED301F">
            <w:pPr>
              <w:pStyle w:val="TableColumnHeadLeft"/>
            </w:pPr>
            <w:r>
              <w:t>Credentials</w:t>
            </w:r>
          </w:p>
        </w:tc>
      </w:tr>
      <w:tr w:rsidR="00383B34" w14:paraId="7D9141E6" w14:textId="77777777" w:rsidTr="00561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6" w:type="dxa"/>
            <w:shd w:val="clear" w:color="auto" w:fill="auto"/>
          </w:tcPr>
          <w:p w14:paraId="4B1ECC37" w14:textId="04097FBE" w:rsidR="00383B34" w:rsidRPr="00561573" w:rsidRDefault="00383B34" w:rsidP="00ED301F">
            <w:pPr>
              <w:pStyle w:val="TableText"/>
            </w:pPr>
            <w:r w:rsidRPr="00561573">
              <w:t>Number of exited participants (PoPs) who entered program without secondary credential and receiv</w:t>
            </w:r>
            <w:r w:rsidR="00641E2F" w:rsidRPr="00561573">
              <w:t>ed</w:t>
            </w:r>
            <w:r w:rsidRPr="00561573">
              <w:t xml:space="preserve"> secondary-level instruction</w:t>
            </w:r>
          </w:p>
        </w:tc>
        <w:tc>
          <w:tcPr>
            <w:tcW w:w="1218" w:type="dxa"/>
            <w:shd w:val="clear" w:color="auto" w:fill="auto"/>
          </w:tcPr>
          <w:p w14:paraId="778D2A00" w14:textId="77777777" w:rsidR="00383B34" w:rsidRPr="00561573" w:rsidRDefault="00383B34" w:rsidP="00ED301F">
            <w:pPr>
              <w:pStyle w:val="TableTextCentered"/>
              <w:cnfStyle w:val="000000100000" w:firstRow="0" w:lastRow="0" w:firstColumn="0" w:lastColumn="0" w:oddVBand="0" w:evenVBand="0" w:oddHBand="1" w:evenHBand="0" w:firstRowFirstColumn="0" w:firstRowLastColumn="0" w:lastRowFirstColumn="0" w:lastRowLastColumn="0"/>
            </w:pPr>
            <w:r w:rsidRPr="00561573">
              <w:t>108</w:t>
            </w:r>
          </w:p>
        </w:tc>
      </w:tr>
      <w:tr w:rsidR="00383B34" w14:paraId="27B02F91" w14:textId="77777777" w:rsidTr="00561573">
        <w:tc>
          <w:tcPr>
            <w:cnfStyle w:val="001000000000" w:firstRow="0" w:lastRow="0" w:firstColumn="1" w:lastColumn="0" w:oddVBand="0" w:evenVBand="0" w:oddHBand="0" w:evenHBand="0" w:firstRowFirstColumn="0" w:firstRowLastColumn="0" w:lastRowFirstColumn="0" w:lastRowLastColumn="0"/>
            <w:tcW w:w="8846" w:type="dxa"/>
            <w:shd w:val="clear" w:color="auto" w:fill="auto"/>
          </w:tcPr>
          <w:p w14:paraId="489A1728" w14:textId="4D012099" w:rsidR="00383B34" w:rsidRPr="00561573" w:rsidRDefault="00383B34" w:rsidP="00ED301F">
            <w:pPr>
              <w:pStyle w:val="TableText"/>
            </w:pPr>
            <w:r w:rsidRPr="00561573">
              <w:t>Number of exited participants co-enrolled in adult and postsecondary education or training</w:t>
            </w:r>
          </w:p>
        </w:tc>
        <w:tc>
          <w:tcPr>
            <w:tcW w:w="1218" w:type="dxa"/>
            <w:shd w:val="clear" w:color="auto" w:fill="auto"/>
          </w:tcPr>
          <w:p w14:paraId="5A772415" w14:textId="77777777" w:rsidR="00383B34" w:rsidRPr="00561573" w:rsidRDefault="00383B34" w:rsidP="00ED301F">
            <w:pPr>
              <w:pStyle w:val="TableTextCentered"/>
              <w:cnfStyle w:val="000000000000" w:firstRow="0" w:lastRow="0" w:firstColumn="0" w:lastColumn="0" w:oddVBand="0" w:evenVBand="0" w:oddHBand="0" w:evenHBand="0" w:firstRowFirstColumn="0" w:firstRowLastColumn="0" w:lastRowFirstColumn="0" w:lastRowLastColumn="0"/>
            </w:pPr>
            <w:r w:rsidRPr="00561573">
              <w:t>50</w:t>
            </w:r>
          </w:p>
        </w:tc>
      </w:tr>
      <w:tr w:rsidR="00383B34" w14:paraId="2C84D8FC" w14:textId="77777777" w:rsidTr="00561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6" w:type="dxa"/>
            <w:shd w:val="clear" w:color="auto" w:fill="auto"/>
          </w:tcPr>
          <w:p w14:paraId="2D1DA3C5" w14:textId="3F4C5E0E" w:rsidR="00383B34" w:rsidRPr="00561573" w:rsidRDefault="00383B34" w:rsidP="00ED301F">
            <w:pPr>
              <w:pStyle w:val="TableText"/>
            </w:pPr>
            <w:r w:rsidRPr="00561573">
              <w:t>Number of participants (PoPs) in both cohorts</w:t>
            </w:r>
          </w:p>
        </w:tc>
        <w:tc>
          <w:tcPr>
            <w:tcW w:w="1218" w:type="dxa"/>
            <w:shd w:val="clear" w:color="auto" w:fill="auto"/>
          </w:tcPr>
          <w:p w14:paraId="65208B17" w14:textId="77777777" w:rsidR="00383B34" w:rsidRPr="00561573" w:rsidRDefault="00383B34" w:rsidP="00ED301F">
            <w:pPr>
              <w:pStyle w:val="TableTextCentered"/>
              <w:cnfStyle w:val="000000100000" w:firstRow="0" w:lastRow="0" w:firstColumn="0" w:lastColumn="0" w:oddVBand="0" w:evenVBand="0" w:oddHBand="1" w:evenHBand="0" w:firstRowFirstColumn="0" w:firstRowLastColumn="0" w:lastRowFirstColumn="0" w:lastRowLastColumn="0"/>
            </w:pPr>
            <w:r w:rsidRPr="00561573">
              <w:t>8</w:t>
            </w:r>
          </w:p>
        </w:tc>
      </w:tr>
      <w:tr w:rsidR="00383B34" w14:paraId="2493E8F6" w14:textId="77777777" w:rsidTr="00561573">
        <w:tc>
          <w:tcPr>
            <w:cnfStyle w:val="001000000000" w:firstRow="0" w:lastRow="0" w:firstColumn="1" w:lastColumn="0" w:oddVBand="0" w:evenVBand="0" w:oddHBand="0" w:evenHBand="0" w:firstRowFirstColumn="0" w:firstRowLastColumn="0" w:lastRowFirstColumn="0" w:lastRowLastColumn="0"/>
            <w:tcW w:w="8846" w:type="dxa"/>
            <w:shd w:val="clear" w:color="auto" w:fill="auto"/>
          </w:tcPr>
          <w:p w14:paraId="7F84F709" w14:textId="5E5EC856" w:rsidR="00383B34" w:rsidRPr="00561573" w:rsidRDefault="00383B34" w:rsidP="00ED301F">
            <w:pPr>
              <w:pStyle w:val="TableText"/>
            </w:pPr>
            <w:r w:rsidRPr="00561573">
              <w:t>Number of participants who obtained both postsecondary and secondary credentials and were employed within one year of exit</w:t>
            </w:r>
          </w:p>
        </w:tc>
        <w:tc>
          <w:tcPr>
            <w:tcW w:w="1218" w:type="dxa"/>
            <w:shd w:val="clear" w:color="auto" w:fill="auto"/>
          </w:tcPr>
          <w:p w14:paraId="2B061D04" w14:textId="77777777" w:rsidR="00383B34" w:rsidRPr="00561573" w:rsidRDefault="00383B34" w:rsidP="00ED301F">
            <w:pPr>
              <w:pStyle w:val="TableTextCentered"/>
              <w:cnfStyle w:val="000000000000" w:firstRow="0" w:lastRow="0" w:firstColumn="0" w:lastColumn="0" w:oddVBand="0" w:evenVBand="0" w:oddHBand="0" w:evenHBand="0" w:firstRowFirstColumn="0" w:firstRowLastColumn="0" w:lastRowFirstColumn="0" w:lastRowLastColumn="0"/>
            </w:pPr>
            <w:r w:rsidRPr="00561573">
              <w:t>2</w:t>
            </w:r>
          </w:p>
        </w:tc>
      </w:tr>
      <w:tr w:rsidR="00383B34" w14:paraId="4D13ECC0" w14:textId="77777777" w:rsidTr="00561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6" w:type="dxa"/>
            <w:shd w:val="clear" w:color="auto" w:fill="auto"/>
          </w:tcPr>
          <w:p w14:paraId="595CFC48" w14:textId="21702299" w:rsidR="00383B34" w:rsidRPr="00561573" w:rsidRDefault="00383B34" w:rsidP="00ED301F">
            <w:pPr>
              <w:pStyle w:val="TableText"/>
            </w:pPr>
            <w:r w:rsidRPr="00561573">
              <w:t>Attained secondary school diploma/recognized equivalent and enrolled in postsecondary education or training within one year of exit</w:t>
            </w:r>
          </w:p>
        </w:tc>
        <w:tc>
          <w:tcPr>
            <w:tcW w:w="1218" w:type="dxa"/>
            <w:shd w:val="clear" w:color="auto" w:fill="auto"/>
          </w:tcPr>
          <w:p w14:paraId="5F474AF8" w14:textId="77777777" w:rsidR="00383B34" w:rsidRPr="00561573" w:rsidRDefault="00383B34" w:rsidP="00ED301F">
            <w:pPr>
              <w:pStyle w:val="TableTextCentered"/>
              <w:cnfStyle w:val="000000100000" w:firstRow="0" w:lastRow="0" w:firstColumn="0" w:lastColumn="0" w:oddVBand="0" w:evenVBand="0" w:oddHBand="1" w:evenHBand="0" w:firstRowFirstColumn="0" w:firstRowLastColumn="0" w:lastRowFirstColumn="0" w:lastRowLastColumn="0"/>
            </w:pPr>
            <w:r w:rsidRPr="00561573">
              <w:t>12</w:t>
            </w:r>
          </w:p>
        </w:tc>
      </w:tr>
      <w:tr w:rsidR="00383B34" w14:paraId="4750F3B8" w14:textId="77777777" w:rsidTr="00561573">
        <w:tc>
          <w:tcPr>
            <w:cnfStyle w:val="001000000000" w:firstRow="0" w:lastRow="0" w:firstColumn="1" w:lastColumn="0" w:oddVBand="0" w:evenVBand="0" w:oddHBand="0" w:evenHBand="0" w:firstRowFirstColumn="0" w:firstRowLastColumn="0" w:lastRowFirstColumn="0" w:lastRowLastColumn="0"/>
            <w:tcW w:w="8846" w:type="dxa"/>
            <w:shd w:val="clear" w:color="auto" w:fill="auto"/>
          </w:tcPr>
          <w:p w14:paraId="106E67BB" w14:textId="17E0841F" w:rsidR="00383B34" w:rsidRPr="00561573" w:rsidRDefault="00383B34" w:rsidP="00ED301F">
            <w:pPr>
              <w:pStyle w:val="TableText"/>
            </w:pPr>
            <w:r w:rsidRPr="00561573">
              <w:t>Attained secondary school diploma/recognized equivalent and employed within one year of exit</w:t>
            </w:r>
          </w:p>
        </w:tc>
        <w:tc>
          <w:tcPr>
            <w:tcW w:w="1218" w:type="dxa"/>
            <w:shd w:val="clear" w:color="auto" w:fill="auto"/>
          </w:tcPr>
          <w:p w14:paraId="768E2C93" w14:textId="77777777" w:rsidR="00383B34" w:rsidRPr="00561573" w:rsidRDefault="00383B34" w:rsidP="00ED301F">
            <w:pPr>
              <w:pStyle w:val="TableTextCentered"/>
              <w:cnfStyle w:val="000000000000" w:firstRow="0" w:lastRow="0" w:firstColumn="0" w:lastColumn="0" w:oddVBand="0" w:evenVBand="0" w:oddHBand="0" w:evenHBand="0" w:firstRowFirstColumn="0" w:firstRowLastColumn="0" w:lastRowFirstColumn="0" w:lastRowLastColumn="0"/>
            </w:pPr>
            <w:r w:rsidRPr="00561573">
              <w:t>40</w:t>
            </w:r>
          </w:p>
        </w:tc>
      </w:tr>
      <w:tr w:rsidR="00383B34" w14:paraId="75686487" w14:textId="77777777" w:rsidTr="00561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6" w:type="dxa"/>
            <w:shd w:val="clear" w:color="auto" w:fill="auto"/>
          </w:tcPr>
          <w:p w14:paraId="07A2BE7A" w14:textId="3BD187FA" w:rsidR="00383B34" w:rsidRPr="00561573" w:rsidRDefault="00383B34" w:rsidP="00383B34">
            <w:r w:rsidRPr="00561573">
              <w:t>Attained a postsecondary credential while enrolled or within one year of exit</w:t>
            </w:r>
          </w:p>
        </w:tc>
        <w:tc>
          <w:tcPr>
            <w:tcW w:w="1218" w:type="dxa"/>
            <w:shd w:val="clear" w:color="auto" w:fill="auto"/>
          </w:tcPr>
          <w:p w14:paraId="0971FFA0" w14:textId="77777777" w:rsidR="00383B34" w:rsidRPr="00561573" w:rsidRDefault="00383B34" w:rsidP="00ED301F">
            <w:pPr>
              <w:pStyle w:val="TableTextCentered"/>
              <w:cnfStyle w:val="000000100000" w:firstRow="0" w:lastRow="0" w:firstColumn="0" w:lastColumn="0" w:oddVBand="0" w:evenVBand="0" w:oddHBand="1" w:evenHBand="0" w:firstRowFirstColumn="0" w:firstRowLastColumn="0" w:lastRowFirstColumn="0" w:lastRowLastColumn="0"/>
            </w:pPr>
            <w:r w:rsidRPr="00561573">
              <w:t>10</w:t>
            </w:r>
          </w:p>
        </w:tc>
      </w:tr>
    </w:tbl>
    <w:p w14:paraId="26E2012F" w14:textId="03FB21C0" w:rsidR="00774F7B" w:rsidRDefault="00561573" w:rsidP="00ED301F">
      <w:pPr>
        <w:pStyle w:val="BodyText"/>
      </w:pPr>
      <w:r w:rsidRPr="00065A4D">
        <w:t>Note: These sample data are provided only to illustrate computation of the indicators. Actual data reported in Table 5 would come from different cohorts and program years. For example, the total number of participants used to calculate second and fourth quarter employment would differ.  Secondary credential data in the table are unduplicated unique counts in this sample data, which may not be the case in actual data</w:t>
      </w:r>
      <w:r w:rsidR="00813538" w:rsidRPr="00065A4D">
        <w:t>.</w:t>
      </w:r>
    </w:p>
    <w:p w14:paraId="544A862F" w14:textId="77777777" w:rsidR="00774F7B" w:rsidRDefault="00774F7B">
      <w:pPr>
        <w:rPr>
          <w:color w:val="000000" w:themeColor="text1"/>
        </w:rPr>
      </w:pPr>
      <w:r>
        <w:br w:type="page"/>
      </w:r>
    </w:p>
    <w:p w14:paraId="41689B8D" w14:textId="77777777" w:rsidR="00774F7B" w:rsidRDefault="00774F7B" w:rsidP="00774F7B">
      <w:pPr>
        <w:pStyle w:val="Heading5"/>
      </w:pPr>
      <w:r>
        <w:lastRenderedPageBreak/>
        <w:t xml:space="preserve">2nd </w:t>
      </w:r>
      <w:r w:rsidRPr="001B5ECA">
        <w:t>Quarter</w:t>
      </w:r>
      <w:r>
        <w:t xml:space="preserve"> After-Exit </w:t>
      </w:r>
      <w:r w:rsidRPr="001B5ECA">
        <w:t xml:space="preserve">Employment </w:t>
      </w:r>
    </w:p>
    <w:p w14:paraId="652437ED" w14:textId="77777777" w:rsidR="00774F7B" w:rsidRPr="00DC4195" w:rsidRDefault="00774F7B" w:rsidP="00774F7B">
      <w:r>
        <w:rPr>
          <w:noProof/>
        </w:rPr>
        <mc:AlternateContent>
          <mc:Choice Requires="wpc">
            <w:drawing>
              <wp:inline distT="0" distB="0" distL="0" distR="0" wp14:anchorId="1C8D0676" wp14:editId="672C6364">
                <wp:extent cx="6407792" cy="3840480"/>
                <wp:effectExtent l="0" t="0" r="0" b="0"/>
                <wp:docPr id="34" name="Canvas 3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 name="Rectangle 2"/>
                        <wps:cNvSpPr/>
                        <wps:spPr>
                          <a:xfrm>
                            <a:off x="186918" y="493033"/>
                            <a:ext cx="868680" cy="526287"/>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F2514" w14:textId="1ACE574B" w:rsidR="00774F7B" w:rsidRDefault="00774F7B" w:rsidP="00774F7B">
                              <w:pPr>
                                <w:pStyle w:val="TableTextCentered"/>
                              </w:pPr>
                              <w:r>
                                <w:t>150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79298" y="1195937"/>
                            <a:ext cx="868680" cy="526287"/>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A3BF46" w14:textId="46A399AD" w:rsidR="00774F7B" w:rsidRDefault="00774F7B" w:rsidP="00774F7B">
                              <w:pPr>
                                <w:pStyle w:val="TableTextCentered"/>
                              </w:pPr>
                              <w:r>
                                <w:t>300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1249264" y="431174"/>
                            <a:ext cx="2094012" cy="625194"/>
                          </a:xfrm>
                          <a:prstGeom prst="rect">
                            <a:avLst/>
                          </a:prstGeom>
                          <a:solidFill>
                            <a:srgbClr val="FFFFFF"/>
                          </a:solidFill>
                          <a:ln w="9525">
                            <a:noFill/>
                            <a:miter lim="800000"/>
                            <a:headEnd/>
                            <a:tailEnd/>
                          </a:ln>
                        </wps:spPr>
                        <wps:txbx>
                          <w:txbxContent>
                            <w:p w14:paraId="4E89DBA6"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 xml:space="preserve">Number of exited participants employed at any time in the 2nd quarter from each </w:t>
                              </w:r>
                              <w:proofErr w:type="spellStart"/>
                              <w:r>
                                <w:rPr>
                                  <w:rFonts w:asciiTheme="minorHAnsi" w:eastAsia="Calibri" w:hAnsi="Calibri"/>
                                  <w:color w:val="000000" w:themeColor="text1"/>
                                  <w:kern w:val="24"/>
                                </w:rPr>
                                <w:t>PoP</w:t>
                              </w:r>
                              <w:proofErr w:type="spellEnd"/>
                            </w:p>
                          </w:txbxContent>
                        </wps:txbx>
                        <wps:bodyPr vert="horz" wrap="square" lIns="91440" tIns="45720" rIns="91440" bIns="45720" numCol="1" anchor="ctr" anchorCtr="0" compatLnSpc="1">
                          <a:prstTxWarp prst="textNoShape">
                            <a:avLst/>
                          </a:prstTxWarp>
                        </wps:bodyPr>
                      </wps:wsp>
                      <wps:wsp>
                        <wps:cNvPr id="5" name="Text Box 89"/>
                        <wps:cNvSpPr txBox="1">
                          <a:spLocks noChangeArrowheads="1"/>
                        </wps:cNvSpPr>
                        <wps:spPr bwMode="auto">
                          <a:xfrm>
                            <a:off x="1258789" y="1245718"/>
                            <a:ext cx="2094012" cy="446567"/>
                          </a:xfrm>
                          <a:prstGeom prst="rect">
                            <a:avLst/>
                          </a:prstGeom>
                          <a:solidFill>
                            <a:srgbClr val="FFFFFF"/>
                          </a:solidFill>
                          <a:ln w="9525">
                            <a:noFill/>
                            <a:miter lim="800000"/>
                            <a:headEnd/>
                            <a:tailEnd/>
                          </a:ln>
                        </wps:spPr>
                        <wps:txbx>
                          <w:txbxContent>
                            <w:p w14:paraId="68B35213"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 xml:space="preserve">Total number of </w:t>
                              </w:r>
                              <w:proofErr w:type="spellStart"/>
                              <w:r>
                                <w:rPr>
                                  <w:rFonts w:asciiTheme="minorHAnsi" w:eastAsia="Calibri" w:hAnsi="Calibri"/>
                                  <w:color w:val="000000" w:themeColor="text1"/>
                                  <w:kern w:val="24"/>
                                </w:rPr>
                                <w:t>PoPs</w:t>
                              </w:r>
                              <w:proofErr w:type="spellEnd"/>
                              <w:r>
                                <w:rPr>
                                  <w:rFonts w:asciiTheme="minorHAnsi" w:eastAsia="Calibri" w:hAnsi="Calibri"/>
                                  <w:color w:val="000000" w:themeColor="text1"/>
                                  <w:kern w:val="24"/>
                                </w:rPr>
                                <w:t xml:space="preserve"> (less excluded)</w:t>
                              </w:r>
                            </w:p>
                          </w:txbxContent>
                        </wps:txbx>
                        <wps:bodyPr vert="horz" wrap="square" lIns="91440" tIns="45720" rIns="91440" bIns="45720" numCol="1" anchor="ctr" anchorCtr="0" compatLnSpc="1">
                          <a:prstTxWarp prst="textNoShape">
                            <a:avLst/>
                          </a:prstTxWarp>
                        </wps:bodyPr>
                      </wps:wsp>
                      <wps:wsp>
                        <wps:cNvPr id="6" name="Text Box 91"/>
                        <wps:cNvSpPr txBox="1">
                          <a:spLocks noChangeArrowheads="1"/>
                        </wps:cNvSpPr>
                        <wps:spPr bwMode="auto">
                          <a:xfrm>
                            <a:off x="5274945" y="746556"/>
                            <a:ext cx="1097280" cy="714508"/>
                          </a:xfrm>
                          <a:prstGeom prst="rect">
                            <a:avLst/>
                          </a:prstGeom>
                          <a:solidFill>
                            <a:srgbClr val="FFFFFF"/>
                          </a:solidFill>
                          <a:ln w="9525">
                            <a:noFill/>
                            <a:miter lim="800000"/>
                            <a:headEnd/>
                            <a:tailEnd/>
                          </a:ln>
                        </wps:spPr>
                        <wps:txbx>
                          <w:txbxContent>
                            <w:p w14:paraId="0E756A78"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2nd quarter employment rate (percent)</w:t>
                              </w:r>
                            </w:p>
                          </w:txbxContent>
                        </wps:txbx>
                        <wps:bodyPr vert="horz" wrap="square" lIns="91440" tIns="45720" rIns="91440" bIns="45720" numCol="1" anchor="ctr" anchorCtr="0" compatLnSpc="1">
                          <a:prstTxWarp prst="textNoShape">
                            <a:avLst/>
                          </a:prstTxWarp>
                        </wps:bodyPr>
                      </wps:wsp>
                      <wps:wsp>
                        <wps:cNvPr id="7" name="Rectangle 7"/>
                        <wps:cNvSpPr/>
                        <wps:spPr>
                          <a:xfrm>
                            <a:off x="4103541" y="842585"/>
                            <a:ext cx="997582" cy="512064"/>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28882B" w14:textId="78947C42" w:rsidR="00774F7B" w:rsidRDefault="00774F7B" w:rsidP="00774F7B">
                              <w:pPr>
                                <w:pStyle w:val="TableTextCentered"/>
                              </w:pPr>
                              <w:r>
                                <w:t>50%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86918" y="2378306"/>
                            <a:ext cx="868680" cy="526287"/>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C6478F" w14:textId="0B79BDC0" w:rsidR="00774F7B" w:rsidRDefault="00774F7B" w:rsidP="00774F7B">
                              <w:pPr>
                                <w:pStyle w:val="TableTextCentered"/>
                              </w:pPr>
                              <w:r>
                                <w:t>150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79298" y="3081209"/>
                            <a:ext cx="868680" cy="526287"/>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E13E3A" w14:textId="0EECEAB3" w:rsidR="00774F7B" w:rsidRDefault="00774F7B" w:rsidP="00774F7B">
                              <w:pPr>
                                <w:pStyle w:val="TableTextCentered"/>
                              </w:pPr>
                              <w:r>
                                <w:t>205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Text Box 87"/>
                        <wps:cNvSpPr txBox="1">
                          <a:spLocks noChangeArrowheads="1"/>
                        </wps:cNvSpPr>
                        <wps:spPr bwMode="auto">
                          <a:xfrm>
                            <a:off x="1249264" y="2297839"/>
                            <a:ext cx="2094012" cy="625194"/>
                          </a:xfrm>
                          <a:prstGeom prst="rect">
                            <a:avLst/>
                          </a:prstGeom>
                          <a:solidFill>
                            <a:srgbClr val="FFFFFF"/>
                          </a:solidFill>
                          <a:ln w="9525">
                            <a:noFill/>
                            <a:miter lim="800000"/>
                            <a:headEnd/>
                            <a:tailEnd/>
                          </a:ln>
                        </wps:spPr>
                        <wps:txbx>
                          <w:txbxContent>
                            <w:p w14:paraId="241140A9"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 xml:space="preserve">Number of exited participants employed at any time in the 2nd quarter from each </w:t>
                              </w:r>
                              <w:proofErr w:type="spellStart"/>
                              <w:r>
                                <w:rPr>
                                  <w:rFonts w:asciiTheme="minorHAnsi" w:eastAsia="Calibri" w:hAnsi="Calibri"/>
                                  <w:color w:val="000000" w:themeColor="text1"/>
                                  <w:kern w:val="24"/>
                                </w:rPr>
                                <w:t>PoP</w:t>
                              </w:r>
                              <w:proofErr w:type="spellEnd"/>
                            </w:p>
                          </w:txbxContent>
                        </wps:txbx>
                        <wps:bodyPr vert="horz" wrap="square" lIns="91440" tIns="45720" rIns="91440" bIns="45720" numCol="1" anchor="ctr" anchorCtr="0" compatLnSpc="1">
                          <a:prstTxWarp prst="textNoShape">
                            <a:avLst/>
                          </a:prstTxWarp>
                        </wps:bodyPr>
                      </wps:wsp>
                      <wps:wsp>
                        <wps:cNvPr id="12" name="Text Box 83"/>
                        <wps:cNvSpPr txBox="1">
                          <a:spLocks noChangeArrowheads="1"/>
                        </wps:cNvSpPr>
                        <wps:spPr bwMode="auto">
                          <a:xfrm>
                            <a:off x="1258789" y="3130992"/>
                            <a:ext cx="2094012" cy="446567"/>
                          </a:xfrm>
                          <a:prstGeom prst="rect">
                            <a:avLst/>
                          </a:prstGeom>
                          <a:solidFill>
                            <a:srgbClr val="FFFFFF"/>
                          </a:solidFill>
                          <a:ln w="9525">
                            <a:noFill/>
                            <a:miter lim="800000"/>
                            <a:headEnd/>
                            <a:tailEnd/>
                          </a:ln>
                        </wps:spPr>
                        <wps:txbx>
                          <w:txbxContent>
                            <w:p w14:paraId="6C0C5AE7"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 xml:space="preserve">Total number of </w:t>
                              </w:r>
                              <w:proofErr w:type="spellStart"/>
                              <w:r>
                                <w:rPr>
                                  <w:rFonts w:asciiTheme="minorHAnsi" w:eastAsia="Calibri" w:hAnsi="Calibri"/>
                                  <w:color w:val="000000" w:themeColor="text1"/>
                                  <w:kern w:val="24"/>
                                </w:rPr>
                                <w:t>PoPs</w:t>
                              </w:r>
                              <w:proofErr w:type="spellEnd"/>
                              <w:r>
                                <w:rPr>
                                  <w:rFonts w:asciiTheme="minorHAnsi" w:eastAsia="Calibri" w:hAnsi="Calibri"/>
                                  <w:color w:val="000000" w:themeColor="text1"/>
                                  <w:kern w:val="24"/>
                                </w:rPr>
                                <w:t xml:space="preserve"> with SSNs (less excluded) </w:t>
                              </w:r>
                            </w:p>
                          </w:txbxContent>
                        </wps:txbx>
                        <wps:bodyPr vert="horz" wrap="square" lIns="91440" tIns="45720" rIns="91440" bIns="45720" numCol="1" anchor="ctr" anchorCtr="0" compatLnSpc="1">
                          <a:prstTxWarp prst="textNoShape">
                            <a:avLst/>
                          </a:prstTxWarp>
                        </wps:bodyPr>
                      </wps:wsp>
                      <wps:wsp>
                        <wps:cNvPr id="13" name="Text Box 85"/>
                        <wps:cNvSpPr txBox="1">
                          <a:spLocks noChangeArrowheads="1"/>
                        </wps:cNvSpPr>
                        <wps:spPr bwMode="auto">
                          <a:xfrm>
                            <a:off x="5274943" y="2555931"/>
                            <a:ext cx="1097281" cy="808989"/>
                          </a:xfrm>
                          <a:prstGeom prst="rect">
                            <a:avLst/>
                          </a:prstGeom>
                          <a:solidFill>
                            <a:srgbClr val="FFFFFF"/>
                          </a:solidFill>
                          <a:ln w="9525">
                            <a:solidFill>
                              <a:schemeClr val="bg1"/>
                            </a:solidFill>
                            <a:miter lim="800000"/>
                            <a:headEnd/>
                            <a:tailEnd/>
                          </a:ln>
                        </wps:spPr>
                        <wps:txbx>
                          <w:txbxContent>
                            <w:p w14:paraId="264A0EC5"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2nd quarter employment rate (percent)</w:t>
                              </w:r>
                            </w:p>
                          </w:txbxContent>
                        </wps:txbx>
                        <wps:bodyPr vert="horz" wrap="square" lIns="91440" tIns="45720" rIns="91440" bIns="45720" numCol="1" anchor="ctr" anchorCtr="0" compatLnSpc="1">
                          <a:prstTxWarp prst="textNoShape">
                            <a:avLst/>
                          </a:prstTxWarp>
                        </wps:bodyPr>
                      </wps:wsp>
                      <wps:wsp>
                        <wps:cNvPr id="14" name="Rectangle 14"/>
                        <wps:cNvSpPr/>
                        <wps:spPr>
                          <a:xfrm>
                            <a:off x="4143694" y="2701466"/>
                            <a:ext cx="997582" cy="512064"/>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1B5E9" w14:textId="1AE62AC4" w:rsidR="00774F7B" w:rsidRDefault="00774F7B" w:rsidP="00774F7B">
                              <w:pPr>
                                <w:pStyle w:val="TableTextCentered"/>
                              </w:pPr>
                              <w:r>
                                <w:t>73%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a:spLocks noChangeArrowheads="1"/>
                        </wps:cNvSpPr>
                        <wps:spPr bwMode="auto">
                          <a:xfrm>
                            <a:off x="0" y="43544"/>
                            <a:ext cx="6372225" cy="277495"/>
                          </a:xfrm>
                          <a:prstGeom prst="rect">
                            <a:avLst/>
                          </a:prstGeom>
                          <a:solidFill>
                            <a:srgbClr val="1B315E"/>
                          </a:solidFill>
                          <a:ln>
                            <a:noFill/>
                          </a:ln>
                          <a:effectLst/>
                        </wps:spPr>
                        <wps:txbx>
                          <w:txbxContent>
                            <w:p w14:paraId="6FDFA1ED"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b/>
                                  <w:bCs/>
                                  <w:color w:val="FFFFFF" w:themeColor="background1"/>
                                  <w:kern w:val="24"/>
                                </w:rPr>
                                <w:t xml:space="preserve">A. Calculate 2nd Quarter After-Exit Employment Rate  </w:t>
                              </w:r>
                            </w:p>
                          </w:txbxContent>
                        </wps:txbx>
                        <wps:bodyPr vert="horz" wrap="square" lIns="91440" tIns="45720" rIns="91440" bIns="45720" numCol="1" anchor="ctr" anchorCtr="0" compatLnSpc="1">
                          <a:prstTxWarp prst="textNoShape">
                            <a:avLst/>
                          </a:prstTxWarp>
                          <a:spAutoFit/>
                        </wps:bodyPr>
                      </wps:wsp>
                      <wps:wsp>
                        <wps:cNvPr id="16" name="Rectangle 16"/>
                        <wps:cNvSpPr>
                          <a:spLocks noChangeArrowheads="1"/>
                        </wps:cNvSpPr>
                        <wps:spPr bwMode="auto">
                          <a:xfrm>
                            <a:off x="0" y="1928757"/>
                            <a:ext cx="6371793" cy="277495"/>
                          </a:xfrm>
                          <a:prstGeom prst="rect">
                            <a:avLst/>
                          </a:prstGeom>
                          <a:solidFill>
                            <a:srgbClr val="1B315E"/>
                          </a:solidFill>
                          <a:ln>
                            <a:noFill/>
                          </a:ln>
                          <a:effectLst/>
                        </wps:spPr>
                        <wps:txbx>
                          <w:txbxContent>
                            <w:p w14:paraId="3FA025C4"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b/>
                                  <w:bCs/>
                                  <w:color w:val="FFFFFF" w:themeColor="background1"/>
                                  <w:kern w:val="24"/>
                                </w:rPr>
                                <w:t>B. Calculate 2nd Quarter After-Exit Employment Rate Using</w:t>
                              </w:r>
                              <w:r w:rsidRPr="00091085">
                                <w:rPr>
                                  <w:rFonts w:asciiTheme="minorHAnsi" w:eastAsia="Calibri" w:hAnsi="Calibri"/>
                                  <w:b/>
                                  <w:bCs/>
                                  <w:i/>
                                  <w:iCs/>
                                  <w:color w:val="FFFFFF" w:themeColor="background1"/>
                                  <w:kern w:val="24"/>
                                </w:rPr>
                                <w:t xml:space="preserve"> </w:t>
                              </w:r>
                              <w:r>
                                <w:rPr>
                                  <w:rFonts w:asciiTheme="minorHAnsi" w:eastAsia="Calibri" w:hAnsi="Calibri"/>
                                  <w:b/>
                                  <w:bCs/>
                                  <w:i/>
                                  <w:iCs/>
                                  <w:color w:val="FFFFFF" w:themeColor="background1"/>
                                  <w:kern w:val="24"/>
                                </w:rPr>
                                <w:t>Only Participants with SSNs</w:t>
                              </w:r>
                            </w:p>
                          </w:txbxContent>
                        </wps:txbx>
                        <wps:bodyPr vert="horz" wrap="square" lIns="91440" tIns="45720" rIns="91440" bIns="45720" numCol="1" anchor="ctr" anchorCtr="0" compatLnSpc="1">
                          <a:prstTxWarp prst="textNoShape">
                            <a:avLst/>
                          </a:prstTxWarp>
                          <a:spAutoFit/>
                        </wps:bodyPr>
                      </wps:wsp>
                      <wps:wsp>
                        <wps:cNvPr id="17" name="Straight Connector 17"/>
                        <wps:cNvCnPr/>
                        <wps:spPr>
                          <a:xfrm>
                            <a:off x="0" y="1111499"/>
                            <a:ext cx="3443112" cy="0"/>
                          </a:xfrm>
                          <a:prstGeom prst="line">
                            <a:avLst/>
                          </a:prstGeom>
                          <a:ln w="28575">
                            <a:solidFill>
                              <a:srgbClr val="1B315E"/>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2989109"/>
                            <a:ext cx="3443112" cy="0"/>
                          </a:xfrm>
                          <a:prstGeom prst="line">
                            <a:avLst/>
                          </a:prstGeom>
                          <a:ln w="28575">
                            <a:solidFill>
                              <a:srgbClr val="1B315E"/>
                            </a:solidFill>
                          </a:ln>
                        </wps:spPr>
                        <wps:style>
                          <a:lnRef idx="1">
                            <a:schemeClr val="accent1"/>
                          </a:lnRef>
                          <a:fillRef idx="0">
                            <a:schemeClr val="accent1"/>
                          </a:fillRef>
                          <a:effectRef idx="0">
                            <a:schemeClr val="accent1"/>
                          </a:effectRef>
                          <a:fontRef idx="minor">
                            <a:schemeClr val="tx1"/>
                          </a:fontRef>
                        </wps:style>
                        <wps:bodyPr/>
                      </wps:wsp>
                      <wps:wsp>
                        <wps:cNvPr id="19" name="Equals 19"/>
                        <wps:cNvSpPr/>
                        <wps:spPr>
                          <a:xfrm>
                            <a:off x="3589950" y="885113"/>
                            <a:ext cx="323215" cy="457200"/>
                          </a:xfrm>
                          <a:prstGeom prst="mathEqual">
                            <a:avLst>
                              <a:gd name="adj1" fmla="val 7579"/>
                              <a:gd name="adj2" fmla="val 11760"/>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Equals 20"/>
                        <wps:cNvSpPr/>
                        <wps:spPr>
                          <a:xfrm>
                            <a:off x="3589950" y="2756330"/>
                            <a:ext cx="323215" cy="457200"/>
                          </a:xfrm>
                          <a:prstGeom prst="mathEqual">
                            <a:avLst>
                              <a:gd name="adj1" fmla="val 7579"/>
                              <a:gd name="adj2" fmla="val 11760"/>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C8D0676" id="Canvas 34" o:spid="_x0000_s1078" editas="canvas" style="width:504.55pt;height:302.4pt;mso-position-horizontal-relative:char;mso-position-vertical-relative:line" coordsize="64077,3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">
                <v:shape id="_x0000_s1079" type="#_x0000_t75" style="position:absolute;width:64077;height:38404;visibility:visible;mso-wrap-style:square">
                  <v:fill o:detectmouseclick="t"/>
                  <v:path o:connecttype="none"/>
                </v:shape>
                <v:rect id="Rectangle 2" o:spid="_x0000_s1080" style="position:absolute;left:1869;top:4930;width:8686;height: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" filled="f" strokecolor="#1b315e" strokeweight="2.25pt">
                  <v:textbox>
                    <w:txbxContent>
                      <w:p w14:paraId="7C5F2514" w14:textId="1ACE574B" w:rsidR="00774F7B" w:rsidRDefault="00774F7B" w:rsidP="00774F7B">
                        <w:pPr>
                          <w:pStyle w:val="TableTextCentered"/>
                        </w:pPr>
                        <w:r>
                          <w:t>150</w:t>
                        </w:r>
                      </w:p>
                    </w:txbxContent>
                  </v:textbox>
                </v:rect>
                <v:rect id="Rectangle 3" o:spid="_x0000_s1081" style="position:absolute;left:1792;top:11959;width:8687;height: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" filled="f" strokecolor="#1b315e" strokeweight="2.25pt">
                  <v:textbox>
                    <w:txbxContent>
                      <w:p w14:paraId="4CA3BF46" w14:textId="46A399AD" w:rsidR="00774F7B" w:rsidRDefault="00774F7B" w:rsidP="00774F7B">
                        <w:pPr>
                          <w:pStyle w:val="TableTextCentered"/>
                        </w:pPr>
                        <w:r>
                          <w:t>300</w:t>
                        </w:r>
                      </w:p>
                    </w:txbxContent>
                  </v:textbox>
                </v:rect>
                <v:shape id="Text Box 2" o:spid="_x0000_s1082" type="#_x0000_t202" style="position:absolute;left:12492;top:4311;width:20940;height:6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" stroked="f">
                  <v:textbox>
                    <w:txbxContent>
                      <w:p w14:paraId="4E89DBA6"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 xml:space="preserve">Number of exited participants employed at any time in the 2nd quarter from each </w:t>
                        </w:r>
                        <w:proofErr w:type="spellStart"/>
                        <w:r>
                          <w:rPr>
                            <w:rFonts w:asciiTheme="minorHAnsi" w:eastAsia="Calibri" w:hAnsi="Calibri"/>
                            <w:color w:val="000000" w:themeColor="text1"/>
                            <w:kern w:val="24"/>
                          </w:rPr>
                          <w:t>PoP</w:t>
                        </w:r>
                        <w:proofErr w:type="spellEnd"/>
                      </w:p>
                    </w:txbxContent>
                  </v:textbox>
                </v:shape>
                <v:shape id="Text Box 89" o:spid="_x0000_s1083" type="#_x0000_t202" style="position:absolute;left:12587;top:12457;width:20941;height: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" stroked="f">
                  <v:textbox>
                    <w:txbxContent>
                      <w:p w14:paraId="68B35213"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 xml:space="preserve">Total number of </w:t>
                        </w:r>
                        <w:proofErr w:type="spellStart"/>
                        <w:r>
                          <w:rPr>
                            <w:rFonts w:asciiTheme="minorHAnsi" w:eastAsia="Calibri" w:hAnsi="Calibri"/>
                            <w:color w:val="000000" w:themeColor="text1"/>
                            <w:kern w:val="24"/>
                          </w:rPr>
                          <w:t>PoPs</w:t>
                        </w:r>
                        <w:proofErr w:type="spellEnd"/>
                        <w:r>
                          <w:rPr>
                            <w:rFonts w:asciiTheme="minorHAnsi" w:eastAsia="Calibri" w:hAnsi="Calibri"/>
                            <w:color w:val="000000" w:themeColor="text1"/>
                            <w:kern w:val="24"/>
                          </w:rPr>
                          <w:t xml:space="preserve"> (less excluded)</w:t>
                        </w:r>
                      </w:p>
                    </w:txbxContent>
                  </v:textbox>
                </v:shape>
                <v:shape id="Text Box 91" o:spid="_x0000_s1084" type="#_x0000_t202" style="position:absolute;left:52749;top:7465;width:10973;height: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" stroked="f">
                  <v:textbox>
                    <w:txbxContent>
                      <w:p w14:paraId="0E756A78"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2nd quarter employment rate (percent)</w:t>
                        </w:r>
                      </w:p>
                    </w:txbxContent>
                  </v:textbox>
                </v:shape>
                <v:rect id="Rectangle 7" o:spid="_x0000_s1085" style="position:absolute;left:41035;top:8425;width:9976;height:5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" filled="f" strokecolor="#1b315e" strokeweight="2.25pt">
                  <v:textbox>
                    <w:txbxContent>
                      <w:p w14:paraId="2128882B" w14:textId="78947C42" w:rsidR="00774F7B" w:rsidRDefault="00774F7B" w:rsidP="00774F7B">
                        <w:pPr>
                          <w:pStyle w:val="TableTextCentered"/>
                        </w:pPr>
                        <w:r>
                          <w:t>50%</w:t>
                        </w:r>
                      </w:p>
                    </w:txbxContent>
                  </v:textbox>
                </v:rect>
                <v:rect id="Rectangle 8" o:spid="_x0000_s1086" style="position:absolute;left:1869;top:23783;width:8686;height:5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" filled="f" strokecolor="#1b315e" strokeweight="2.25pt">
                  <v:textbox>
                    <w:txbxContent>
                      <w:p w14:paraId="22C6478F" w14:textId="0B79BDC0" w:rsidR="00774F7B" w:rsidRDefault="00774F7B" w:rsidP="00774F7B">
                        <w:pPr>
                          <w:pStyle w:val="TableTextCentered"/>
                        </w:pPr>
                        <w:r>
                          <w:t>150</w:t>
                        </w:r>
                      </w:p>
                    </w:txbxContent>
                  </v:textbox>
                </v:rect>
                <v:rect id="Rectangle 10" o:spid="_x0000_s1087" style="position:absolute;left:1792;top:30812;width:8687;height:5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" filled="f" strokecolor="#1b315e" strokeweight="2.25pt">
                  <v:textbox>
                    <w:txbxContent>
                      <w:p w14:paraId="09E13E3A" w14:textId="0EECEAB3" w:rsidR="00774F7B" w:rsidRDefault="00774F7B" w:rsidP="00774F7B">
                        <w:pPr>
                          <w:pStyle w:val="TableTextCentered"/>
                        </w:pPr>
                        <w:r>
                          <w:t>205</w:t>
                        </w:r>
                      </w:p>
                    </w:txbxContent>
                  </v:textbox>
                </v:rect>
                <v:shape id="Text Box 87" o:spid="_x0000_s1088" type="#_x0000_t202" style="position:absolute;left:12492;top:22978;width:20940;height:6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" stroked="f">
                  <v:textbox>
                    <w:txbxContent>
                      <w:p w14:paraId="241140A9"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 xml:space="preserve">Number of exited participants employed at any time in the 2nd quarter from each </w:t>
                        </w:r>
                        <w:proofErr w:type="spellStart"/>
                        <w:r>
                          <w:rPr>
                            <w:rFonts w:asciiTheme="minorHAnsi" w:eastAsia="Calibri" w:hAnsi="Calibri"/>
                            <w:color w:val="000000" w:themeColor="text1"/>
                            <w:kern w:val="24"/>
                          </w:rPr>
                          <w:t>PoP</w:t>
                        </w:r>
                        <w:proofErr w:type="spellEnd"/>
                      </w:p>
                    </w:txbxContent>
                  </v:textbox>
                </v:shape>
                <v:shape id="Text Box 83" o:spid="_x0000_s1089" type="#_x0000_t202" style="position:absolute;left:12587;top:31309;width:20941;height:4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" stroked="f">
                  <v:textbox>
                    <w:txbxContent>
                      <w:p w14:paraId="6C0C5AE7"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 xml:space="preserve">Total number of </w:t>
                        </w:r>
                        <w:proofErr w:type="spellStart"/>
                        <w:r>
                          <w:rPr>
                            <w:rFonts w:asciiTheme="minorHAnsi" w:eastAsia="Calibri" w:hAnsi="Calibri"/>
                            <w:color w:val="000000" w:themeColor="text1"/>
                            <w:kern w:val="24"/>
                          </w:rPr>
                          <w:t>PoPs</w:t>
                        </w:r>
                        <w:proofErr w:type="spellEnd"/>
                        <w:r>
                          <w:rPr>
                            <w:rFonts w:asciiTheme="minorHAnsi" w:eastAsia="Calibri" w:hAnsi="Calibri"/>
                            <w:color w:val="000000" w:themeColor="text1"/>
                            <w:kern w:val="24"/>
                          </w:rPr>
                          <w:t xml:space="preserve"> with SSNs (less excluded) </w:t>
                        </w:r>
                      </w:p>
                    </w:txbxContent>
                  </v:textbox>
                </v:shape>
                <v:shape id="Text Box 85" o:spid="_x0000_s1090" type="#_x0000_t202" style="position:absolute;left:52749;top:25559;width:10973;height:8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" strokecolor="white [3212]">
                  <v:textbox>
                    <w:txbxContent>
                      <w:p w14:paraId="264A0EC5"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2nd quarter employment rate (percent)</w:t>
                        </w:r>
                      </w:p>
                    </w:txbxContent>
                  </v:textbox>
                </v:shape>
                <v:rect id="Rectangle 14" o:spid="_x0000_s1091" style="position:absolute;left:41436;top:27014;width:9976;height:5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" filled="f" strokecolor="#1b315e" strokeweight="2.25pt">
                  <v:textbox>
                    <w:txbxContent>
                      <w:p w14:paraId="0C81B5E9" w14:textId="1AE62AC4" w:rsidR="00774F7B" w:rsidRDefault="00774F7B" w:rsidP="00774F7B">
                        <w:pPr>
                          <w:pStyle w:val="TableTextCentered"/>
                        </w:pPr>
                        <w:r>
                          <w:t>73%</w:t>
                        </w:r>
                      </w:p>
                    </w:txbxContent>
                  </v:textbox>
                </v:rect>
                <v:rect id="Rectangle 15" o:spid="_x0000_s1092" style="position:absolute;top:435;width:63722;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" fillcolor="#1b315e" stroked="f">
                  <v:textbox style="mso-fit-shape-to-text:t">
                    <w:txbxContent>
                      <w:p w14:paraId="6FDFA1ED"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b/>
                            <w:bCs/>
                            <w:color w:val="FFFFFF" w:themeColor="background1"/>
                            <w:kern w:val="24"/>
                          </w:rPr>
                          <w:t xml:space="preserve">A. Calculate 2nd Quarter After-Exit Employment Rate  </w:t>
                        </w:r>
                      </w:p>
                    </w:txbxContent>
                  </v:textbox>
                </v:rect>
                <v:rect id="Rectangle 16" o:spid="_x0000_s1093" style="position:absolute;top:19287;width:63717;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" fillcolor="#1b315e" stroked="f">
                  <v:textbox style="mso-fit-shape-to-text:t">
                    <w:txbxContent>
                      <w:p w14:paraId="3FA025C4"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b/>
                            <w:bCs/>
                            <w:color w:val="FFFFFF" w:themeColor="background1"/>
                            <w:kern w:val="24"/>
                          </w:rPr>
                          <w:t>B. Calculate 2nd Quarter After-Exit Employment Rate Using</w:t>
                        </w:r>
                        <w:r w:rsidRPr="00091085">
                          <w:rPr>
                            <w:rFonts w:asciiTheme="minorHAnsi" w:eastAsia="Calibri" w:hAnsi="Calibri"/>
                            <w:b/>
                            <w:bCs/>
                            <w:i/>
                            <w:iCs/>
                            <w:color w:val="FFFFFF" w:themeColor="background1"/>
                            <w:kern w:val="24"/>
                          </w:rPr>
                          <w:t xml:space="preserve"> </w:t>
                        </w:r>
                        <w:r>
                          <w:rPr>
                            <w:rFonts w:asciiTheme="minorHAnsi" w:eastAsia="Calibri" w:hAnsi="Calibri"/>
                            <w:b/>
                            <w:bCs/>
                            <w:i/>
                            <w:iCs/>
                            <w:color w:val="FFFFFF" w:themeColor="background1"/>
                            <w:kern w:val="24"/>
                          </w:rPr>
                          <w:t>Only Participants with SSNs</w:t>
                        </w:r>
                      </w:p>
                    </w:txbxContent>
                  </v:textbox>
                </v:rect>
                <v:line id="Straight Connector 17" o:spid="_x0000_s1094" style="position:absolute;visibility:visible;mso-wrap-style:square" from="0,11114" to="34431,1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" strokecolor="#1b315e" strokeweight="2.25pt"/>
                <v:line id="Straight Connector 18" o:spid="_x0000_s1095" style="position:absolute;visibility:visible;mso-wrap-style:square" from="0,29891" to="34431,29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" strokecolor="#1b315e" strokeweight="2.25pt"/>
                <v:shape id="Equals 19" o:spid="_x0000_s1096" style="position:absolute;left:35899;top:8851;width:3232;height:4572;visibility:visible;mso-wrap-style:square;v-text-anchor:middle" coordsize="32321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" path="m42842,167065r237531,l280373,201717r-237531,l42842,167065xm42842,255483r237531,l280373,290135r-237531,l42842,255483xe" fillcolor="#1b315e [3206]" strokecolor="#0d182e [1606]" strokeweight="2pt">
                  <v:path arrowok="t" o:connecttype="custom" o:connectlocs="42842,167065;280373,167065;280373,201717;42842,201717;42842,167065;42842,255483;280373,255483;280373,290135;42842,290135;42842,255483" o:connectangles="0,0,0,0,0,0,0,0,0,0"/>
                </v:shape>
                <v:shape id="Equals 20" o:spid="_x0000_s1097" style="position:absolute;left:35899;top:27563;width:3232;height:4572;visibility:visible;mso-wrap-style:square;v-text-anchor:middle" coordsize="32321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" path="m42842,167065r237531,l280373,201717r-237531,l42842,167065xm42842,255483r237531,l280373,290135r-237531,l42842,255483xe" fillcolor="#1b315e [3206]" strokecolor="#0d182e [1606]" strokeweight="2pt">
                  <v:path arrowok="t" o:connecttype="custom" o:connectlocs="42842,167065;280373,167065;280373,201717;42842,201717;42842,167065;42842,255483;280373,255483;280373,290135;42842,290135;42842,255483" o:connectangles="0,0,0,0,0,0,0,0,0,0"/>
                </v:shape>
                <w10:anchorlock/>
              </v:group>
            </w:pict>
          </mc:Fallback>
        </mc:AlternateContent>
      </w:r>
    </w:p>
    <w:p w14:paraId="398278C8" w14:textId="77777777" w:rsidR="00774F7B" w:rsidRPr="001B5ECA" w:rsidRDefault="00774F7B" w:rsidP="00774F7B">
      <w:pPr>
        <w:pStyle w:val="Heading5"/>
        <w:spacing w:after="0"/>
      </w:pPr>
      <w:r>
        <w:t>4th</w:t>
      </w:r>
      <w:r w:rsidRPr="001B5ECA">
        <w:t xml:space="preserve"> Quarter After</w:t>
      </w:r>
      <w:r>
        <w:t>-</w:t>
      </w:r>
      <w:r w:rsidRPr="001B5ECA">
        <w:t xml:space="preserve">Exit Employment </w:t>
      </w:r>
      <w:r>
        <w:t xml:space="preserve">Rate </w:t>
      </w:r>
    </w:p>
    <w:p w14:paraId="5D6069E5" w14:textId="77777777" w:rsidR="00774F7B" w:rsidRDefault="00774F7B" w:rsidP="00774F7B">
      <w:r>
        <w:rPr>
          <w:noProof/>
        </w:rPr>
        <mc:AlternateContent>
          <mc:Choice Requires="wpc">
            <w:drawing>
              <wp:inline distT="0" distB="0" distL="0" distR="0" wp14:anchorId="7BF3B953" wp14:editId="758047BB">
                <wp:extent cx="6371786" cy="3840480"/>
                <wp:effectExtent l="0" t="0" r="10160" b="0"/>
                <wp:docPr id="35" name="Canvas 35"/>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1" name="Rectangle 21"/>
                        <wps:cNvSpPr/>
                        <wps:spPr>
                          <a:xfrm>
                            <a:off x="186918" y="617493"/>
                            <a:ext cx="868680" cy="526287"/>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21AE60" w14:textId="37C8B5E9" w:rsidR="00774F7B" w:rsidRDefault="00774F7B" w:rsidP="00774F7B">
                              <w:pPr>
                                <w:pStyle w:val="TableTextCentered"/>
                              </w:pPr>
                              <w:r>
                                <w:t>125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79298" y="1320395"/>
                            <a:ext cx="868680" cy="526287"/>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E55662" w14:textId="297E2FFF" w:rsidR="00774F7B" w:rsidRDefault="00774F7B" w:rsidP="00774F7B">
                              <w:pPr>
                                <w:pStyle w:val="TableTextCentered"/>
                              </w:pPr>
                              <w:r>
                                <w:t>300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1258789" y="546330"/>
                            <a:ext cx="2094012" cy="625194"/>
                          </a:xfrm>
                          <a:prstGeom prst="rect">
                            <a:avLst/>
                          </a:prstGeom>
                          <a:solidFill>
                            <a:srgbClr val="FFFFFF"/>
                          </a:solidFill>
                          <a:ln w="9525">
                            <a:noFill/>
                            <a:miter lim="800000"/>
                            <a:headEnd/>
                            <a:tailEnd/>
                          </a:ln>
                        </wps:spPr>
                        <wps:txbx>
                          <w:txbxContent>
                            <w:p w14:paraId="06FACFEA"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 xml:space="preserve">Number of exited participants employed at any time in the 4th quarter from each </w:t>
                              </w:r>
                              <w:proofErr w:type="spellStart"/>
                              <w:r>
                                <w:rPr>
                                  <w:rFonts w:asciiTheme="minorHAnsi" w:eastAsia="Calibri" w:hAnsi="Calibri"/>
                                  <w:color w:val="000000" w:themeColor="text1"/>
                                  <w:kern w:val="24"/>
                                </w:rPr>
                                <w:t>PoP</w:t>
                              </w:r>
                              <w:proofErr w:type="spellEnd"/>
                            </w:p>
                          </w:txbxContent>
                        </wps:txbx>
                        <wps:bodyPr vert="horz" wrap="square" lIns="91440" tIns="45720" rIns="91440" bIns="45720" numCol="1" anchor="ctr" anchorCtr="0" compatLnSpc="1">
                          <a:prstTxWarp prst="textNoShape">
                            <a:avLst/>
                          </a:prstTxWarp>
                        </wps:bodyPr>
                      </wps:wsp>
                      <wps:wsp>
                        <wps:cNvPr id="24" name="Text Box 89"/>
                        <wps:cNvSpPr txBox="1">
                          <a:spLocks noChangeArrowheads="1"/>
                        </wps:cNvSpPr>
                        <wps:spPr bwMode="auto">
                          <a:xfrm>
                            <a:off x="1258789" y="1370179"/>
                            <a:ext cx="2094012" cy="446567"/>
                          </a:xfrm>
                          <a:prstGeom prst="rect">
                            <a:avLst/>
                          </a:prstGeom>
                          <a:solidFill>
                            <a:srgbClr val="FFFFFF"/>
                          </a:solidFill>
                          <a:ln w="9525">
                            <a:noFill/>
                            <a:miter lim="800000"/>
                            <a:headEnd/>
                            <a:tailEnd/>
                          </a:ln>
                        </wps:spPr>
                        <wps:txbx>
                          <w:txbxContent>
                            <w:p w14:paraId="2C0302AF"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 xml:space="preserve">Total number of </w:t>
                              </w:r>
                              <w:proofErr w:type="spellStart"/>
                              <w:r>
                                <w:rPr>
                                  <w:rFonts w:asciiTheme="minorHAnsi" w:eastAsia="Calibri" w:hAnsi="Calibri"/>
                                  <w:color w:val="000000" w:themeColor="text1"/>
                                  <w:kern w:val="24"/>
                                </w:rPr>
                                <w:t>PoPs</w:t>
                              </w:r>
                              <w:proofErr w:type="spellEnd"/>
                              <w:r>
                                <w:rPr>
                                  <w:rFonts w:asciiTheme="minorHAnsi" w:eastAsia="Calibri" w:hAnsi="Calibri"/>
                                  <w:color w:val="000000" w:themeColor="text1"/>
                                  <w:kern w:val="24"/>
                                </w:rPr>
                                <w:t xml:space="preserve"> (less excluded)</w:t>
                              </w:r>
                            </w:p>
                          </w:txbxContent>
                        </wps:txbx>
                        <wps:bodyPr vert="horz" wrap="square" lIns="91440" tIns="45720" rIns="91440" bIns="45720" numCol="1" anchor="ctr" anchorCtr="0" compatLnSpc="1">
                          <a:prstTxWarp prst="textNoShape">
                            <a:avLst/>
                          </a:prstTxWarp>
                        </wps:bodyPr>
                      </wps:wsp>
                      <wps:wsp>
                        <wps:cNvPr id="25" name="Text Box 91"/>
                        <wps:cNvSpPr txBox="1">
                          <a:spLocks noChangeArrowheads="1"/>
                        </wps:cNvSpPr>
                        <wps:spPr bwMode="auto">
                          <a:xfrm>
                            <a:off x="5274310" y="872124"/>
                            <a:ext cx="1097280" cy="714508"/>
                          </a:xfrm>
                          <a:prstGeom prst="rect">
                            <a:avLst/>
                          </a:prstGeom>
                          <a:solidFill>
                            <a:srgbClr val="FFFFFF"/>
                          </a:solidFill>
                          <a:ln w="9525">
                            <a:noFill/>
                            <a:miter lim="800000"/>
                            <a:headEnd/>
                            <a:tailEnd/>
                          </a:ln>
                        </wps:spPr>
                        <wps:txbx>
                          <w:txbxContent>
                            <w:p w14:paraId="056821B1"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4th quarter employment rate (percent)</w:t>
                              </w:r>
                            </w:p>
                          </w:txbxContent>
                        </wps:txbx>
                        <wps:bodyPr vert="horz" wrap="square" lIns="91440" tIns="45720" rIns="91440" bIns="45720" numCol="1" anchor="ctr" anchorCtr="0" compatLnSpc="1">
                          <a:prstTxWarp prst="textNoShape">
                            <a:avLst/>
                          </a:prstTxWarp>
                        </wps:bodyPr>
                      </wps:wsp>
                      <wps:wsp>
                        <wps:cNvPr id="26" name="Rectangle 26"/>
                        <wps:cNvSpPr/>
                        <wps:spPr>
                          <a:xfrm>
                            <a:off x="4143817" y="973337"/>
                            <a:ext cx="997582" cy="512064"/>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61B98" w14:textId="7A3458B7" w:rsidR="00774F7B" w:rsidRDefault="00774F7B" w:rsidP="00774F7B">
                              <w:pPr>
                                <w:pStyle w:val="TableTextCentered"/>
                              </w:pPr>
                              <w:r>
                                <w:t>42%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86918" y="2502767"/>
                            <a:ext cx="868680" cy="526287"/>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8A9857" w14:textId="7A5AA354" w:rsidR="00774F7B" w:rsidRDefault="00774F7B" w:rsidP="00774F7B">
                              <w:pPr>
                                <w:pStyle w:val="TableTextCentered"/>
                              </w:pPr>
                              <w:r>
                                <w:t>125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79298" y="3205669"/>
                            <a:ext cx="868680" cy="526287"/>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9AAC3" w14:textId="2D917167" w:rsidR="00774F7B" w:rsidRDefault="00774F7B" w:rsidP="00774F7B">
                              <w:pPr>
                                <w:pStyle w:val="TableTextCentered"/>
                              </w:pPr>
                              <w:r>
                                <w:t>205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Text Box 87"/>
                        <wps:cNvSpPr txBox="1">
                          <a:spLocks noChangeArrowheads="1"/>
                        </wps:cNvSpPr>
                        <wps:spPr bwMode="auto">
                          <a:xfrm>
                            <a:off x="1258789" y="2431603"/>
                            <a:ext cx="2094012" cy="625194"/>
                          </a:xfrm>
                          <a:prstGeom prst="rect">
                            <a:avLst/>
                          </a:prstGeom>
                          <a:solidFill>
                            <a:srgbClr val="FFFFFF"/>
                          </a:solidFill>
                          <a:ln w="9525">
                            <a:noFill/>
                            <a:miter lim="800000"/>
                            <a:headEnd/>
                            <a:tailEnd/>
                          </a:ln>
                        </wps:spPr>
                        <wps:txbx>
                          <w:txbxContent>
                            <w:p w14:paraId="06B4DC5A"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 xml:space="preserve">Number of exited participants employed at any time in the 4th quarter </w:t>
                              </w:r>
                            </w:p>
                          </w:txbxContent>
                        </wps:txbx>
                        <wps:bodyPr vert="horz" wrap="square" lIns="91440" tIns="45720" rIns="91440" bIns="45720" numCol="1" anchor="ctr" anchorCtr="0" compatLnSpc="1">
                          <a:prstTxWarp prst="textNoShape">
                            <a:avLst/>
                          </a:prstTxWarp>
                        </wps:bodyPr>
                      </wps:wsp>
                      <wps:wsp>
                        <wps:cNvPr id="30" name="Text Box 83"/>
                        <wps:cNvSpPr txBox="1">
                          <a:spLocks noChangeArrowheads="1"/>
                        </wps:cNvSpPr>
                        <wps:spPr bwMode="auto">
                          <a:xfrm>
                            <a:off x="1258789" y="3255451"/>
                            <a:ext cx="2094012" cy="446567"/>
                          </a:xfrm>
                          <a:prstGeom prst="rect">
                            <a:avLst/>
                          </a:prstGeom>
                          <a:solidFill>
                            <a:srgbClr val="FFFFFF"/>
                          </a:solidFill>
                          <a:ln w="9525">
                            <a:noFill/>
                            <a:miter lim="800000"/>
                            <a:headEnd/>
                            <a:tailEnd/>
                          </a:ln>
                        </wps:spPr>
                        <wps:txbx>
                          <w:txbxContent>
                            <w:p w14:paraId="4493DC1F"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 xml:space="preserve">Total number of </w:t>
                              </w:r>
                              <w:proofErr w:type="spellStart"/>
                              <w:r>
                                <w:rPr>
                                  <w:rFonts w:asciiTheme="minorHAnsi" w:eastAsia="Calibri" w:hAnsi="Calibri"/>
                                  <w:color w:val="000000" w:themeColor="text1"/>
                                  <w:kern w:val="24"/>
                                </w:rPr>
                                <w:t>PoPs</w:t>
                              </w:r>
                              <w:proofErr w:type="spellEnd"/>
                              <w:r>
                                <w:rPr>
                                  <w:rFonts w:asciiTheme="minorHAnsi" w:eastAsia="Calibri" w:hAnsi="Calibri"/>
                                  <w:color w:val="000000" w:themeColor="text1"/>
                                  <w:kern w:val="24"/>
                                </w:rPr>
                                <w:t xml:space="preserve"> (less excluded)</w:t>
                              </w:r>
                            </w:p>
                          </w:txbxContent>
                        </wps:txbx>
                        <wps:bodyPr vert="horz" wrap="square" lIns="91440" tIns="45720" rIns="91440" bIns="45720" numCol="1" anchor="ctr" anchorCtr="0" compatLnSpc="1">
                          <a:prstTxWarp prst="textNoShape">
                            <a:avLst/>
                          </a:prstTxWarp>
                        </wps:bodyPr>
                      </wps:wsp>
                      <wps:wsp>
                        <wps:cNvPr id="31" name="Text Box 85"/>
                        <wps:cNvSpPr txBox="1">
                          <a:spLocks noChangeArrowheads="1"/>
                        </wps:cNvSpPr>
                        <wps:spPr bwMode="auto">
                          <a:xfrm>
                            <a:off x="5274297" y="2698998"/>
                            <a:ext cx="1097281" cy="808989"/>
                          </a:xfrm>
                          <a:prstGeom prst="rect">
                            <a:avLst/>
                          </a:prstGeom>
                          <a:solidFill>
                            <a:srgbClr val="FFFFFF"/>
                          </a:solidFill>
                          <a:ln w="9525">
                            <a:solidFill>
                              <a:schemeClr val="bg1"/>
                            </a:solidFill>
                            <a:miter lim="800000"/>
                            <a:headEnd/>
                            <a:tailEnd/>
                          </a:ln>
                        </wps:spPr>
                        <wps:txbx>
                          <w:txbxContent>
                            <w:p w14:paraId="30DA7E53"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4th quarter employment rate (percent)</w:t>
                              </w:r>
                            </w:p>
                          </w:txbxContent>
                        </wps:txbx>
                        <wps:bodyPr vert="horz" wrap="square" lIns="91440" tIns="45720" rIns="91440" bIns="45720" numCol="1" anchor="ctr" anchorCtr="0" compatLnSpc="1">
                          <a:prstTxWarp prst="textNoShape">
                            <a:avLst/>
                          </a:prstTxWarp>
                        </wps:bodyPr>
                      </wps:wsp>
                      <wps:wsp>
                        <wps:cNvPr id="241" name="Rectangle 241"/>
                        <wps:cNvSpPr/>
                        <wps:spPr>
                          <a:xfrm>
                            <a:off x="4198928" y="2844534"/>
                            <a:ext cx="997582" cy="512064"/>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3FB144" w14:textId="59C14E67" w:rsidR="00774F7B" w:rsidRDefault="00774F7B" w:rsidP="00774F7B">
                              <w:pPr>
                                <w:pStyle w:val="TableTextCentered"/>
                              </w:pPr>
                              <w:r>
                                <w:t>61%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2" name="Rectangle 242"/>
                        <wps:cNvSpPr>
                          <a:spLocks noChangeArrowheads="1"/>
                        </wps:cNvSpPr>
                        <wps:spPr bwMode="auto">
                          <a:xfrm>
                            <a:off x="0" y="168003"/>
                            <a:ext cx="6371590" cy="277495"/>
                          </a:xfrm>
                          <a:prstGeom prst="rect">
                            <a:avLst/>
                          </a:prstGeom>
                          <a:solidFill>
                            <a:srgbClr val="1B315E"/>
                          </a:solidFill>
                          <a:ln>
                            <a:noFill/>
                          </a:ln>
                          <a:effectLst/>
                        </wps:spPr>
                        <wps:txbx>
                          <w:txbxContent>
                            <w:p w14:paraId="5C590828"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b/>
                                  <w:bCs/>
                                  <w:color w:val="FFFFFF" w:themeColor="background1"/>
                                  <w:kern w:val="24"/>
                                </w:rPr>
                                <w:t xml:space="preserve">C. Calculate 4th Quarter After-Exit Employment Rate </w:t>
                              </w:r>
                            </w:p>
                          </w:txbxContent>
                        </wps:txbx>
                        <wps:bodyPr vert="horz" wrap="square" lIns="91440" tIns="45720" rIns="91440" bIns="45720" numCol="1" anchor="ctr" anchorCtr="0" compatLnSpc="1">
                          <a:prstTxWarp prst="textNoShape">
                            <a:avLst/>
                          </a:prstTxWarp>
                          <a:spAutoFit/>
                        </wps:bodyPr>
                      </wps:wsp>
                      <wps:wsp>
                        <wps:cNvPr id="243" name="Rectangle 243"/>
                        <wps:cNvSpPr>
                          <a:spLocks noChangeArrowheads="1"/>
                        </wps:cNvSpPr>
                        <wps:spPr bwMode="auto">
                          <a:xfrm>
                            <a:off x="0" y="2053216"/>
                            <a:ext cx="6371590" cy="277495"/>
                          </a:xfrm>
                          <a:prstGeom prst="rect">
                            <a:avLst/>
                          </a:prstGeom>
                          <a:solidFill>
                            <a:srgbClr val="1B315E"/>
                          </a:solidFill>
                          <a:ln>
                            <a:noFill/>
                          </a:ln>
                          <a:effectLst/>
                        </wps:spPr>
                        <wps:txbx>
                          <w:txbxContent>
                            <w:p w14:paraId="74DAEB43" w14:textId="77777777" w:rsidR="00774F7B" w:rsidRPr="00091085" w:rsidRDefault="00774F7B" w:rsidP="00774F7B">
                              <w:pPr>
                                <w:pStyle w:val="NormalWeb"/>
                                <w:kinsoku w:val="0"/>
                                <w:overflowPunct w:val="0"/>
                                <w:spacing w:before="0" w:beforeAutospacing="0" w:after="0" w:afterAutospacing="0"/>
                                <w:textAlignment w:val="baseline"/>
                                <w:rPr>
                                  <w:i/>
                                </w:rPr>
                              </w:pPr>
                              <w:r>
                                <w:rPr>
                                  <w:rFonts w:asciiTheme="minorHAnsi" w:eastAsia="Calibri" w:hAnsi="Calibri"/>
                                  <w:b/>
                                  <w:bCs/>
                                  <w:color w:val="FFFFFF" w:themeColor="background1"/>
                                  <w:kern w:val="24"/>
                                </w:rPr>
                                <w:t xml:space="preserve">D. Calculate 4th Quarter After-Exit Employment Rate </w:t>
                              </w:r>
                              <w:r w:rsidRPr="00091085">
                                <w:rPr>
                                  <w:rFonts w:asciiTheme="minorHAnsi" w:eastAsia="Calibri" w:hAnsi="Calibri"/>
                                  <w:b/>
                                  <w:bCs/>
                                  <w:i/>
                                  <w:color w:val="FFFFFF" w:themeColor="background1"/>
                                  <w:kern w:val="24"/>
                                </w:rPr>
                                <w:t>Using Only Participants with SSNs</w:t>
                              </w:r>
                            </w:p>
                          </w:txbxContent>
                        </wps:txbx>
                        <wps:bodyPr vert="horz" wrap="square" lIns="91440" tIns="45720" rIns="91440" bIns="45720" numCol="1" anchor="ctr" anchorCtr="0" compatLnSpc="1">
                          <a:prstTxWarp prst="textNoShape">
                            <a:avLst/>
                          </a:prstTxWarp>
                          <a:spAutoFit/>
                        </wps:bodyPr>
                      </wps:wsp>
                      <wps:wsp>
                        <wps:cNvPr id="244" name="Straight Connector 244"/>
                        <wps:cNvCnPr/>
                        <wps:spPr>
                          <a:xfrm>
                            <a:off x="0" y="1235957"/>
                            <a:ext cx="3443112" cy="0"/>
                          </a:xfrm>
                          <a:prstGeom prst="line">
                            <a:avLst/>
                          </a:prstGeom>
                          <a:ln w="28575">
                            <a:solidFill>
                              <a:srgbClr val="1B315E"/>
                            </a:solidFill>
                          </a:ln>
                        </wps:spPr>
                        <wps:style>
                          <a:lnRef idx="1">
                            <a:schemeClr val="accent1"/>
                          </a:lnRef>
                          <a:fillRef idx="0">
                            <a:schemeClr val="accent1"/>
                          </a:fillRef>
                          <a:effectRef idx="0">
                            <a:schemeClr val="accent1"/>
                          </a:effectRef>
                          <a:fontRef idx="minor">
                            <a:schemeClr val="tx1"/>
                          </a:fontRef>
                        </wps:style>
                        <wps:bodyPr/>
                      </wps:wsp>
                      <wps:wsp>
                        <wps:cNvPr id="245" name="Straight Connector 245"/>
                        <wps:cNvCnPr/>
                        <wps:spPr>
                          <a:xfrm>
                            <a:off x="0" y="3113567"/>
                            <a:ext cx="3443112" cy="0"/>
                          </a:xfrm>
                          <a:prstGeom prst="line">
                            <a:avLst/>
                          </a:prstGeom>
                          <a:ln w="28575">
                            <a:solidFill>
                              <a:srgbClr val="1B315E"/>
                            </a:solidFill>
                          </a:ln>
                        </wps:spPr>
                        <wps:style>
                          <a:lnRef idx="1">
                            <a:schemeClr val="accent1"/>
                          </a:lnRef>
                          <a:fillRef idx="0">
                            <a:schemeClr val="accent1"/>
                          </a:fillRef>
                          <a:effectRef idx="0">
                            <a:schemeClr val="accent1"/>
                          </a:effectRef>
                          <a:fontRef idx="minor">
                            <a:schemeClr val="tx1"/>
                          </a:fontRef>
                        </wps:style>
                        <wps:bodyPr/>
                      </wps:wsp>
                      <wps:wsp>
                        <wps:cNvPr id="246" name="Equals 246"/>
                        <wps:cNvSpPr/>
                        <wps:spPr>
                          <a:xfrm>
                            <a:off x="3657264" y="2899398"/>
                            <a:ext cx="324186" cy="457200"/>
                          </a:xfrm>
                          <a:prstGeom prst="mathEqual">
                            <a:avLst>
                              <a:gd name="adj1" fmla="val 7579"/>
                              <a:gd name="adj2" fmla="val 11760"/>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Equals 247"/>
                        <wps:cNvSpPr/>
                        <wps:spPr>
                          <a:xfrm>
                            <a:off x="3657158" y="990210"/>
                            <a:ext cx="323850" cy="457200"/>
                          </a:xfrm>
                          <a:prstGeom prst="mathEqual">
                            <a:avLst>
                              <a:gd name="adj1" fmla="val 7579"/>
                              <a:gd name="adj2" fmla="val 11760"/>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BF3B953" id="Canvas 35" o:spid="_x0000_s1098" editas="canvas" style="width:501.7pt;height:302.4pt;mso-position-horizontal-relative:char;mso-position-vertical-relative:line" coordsize="63715,3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">
                <v:shape id="_x0000_s1099" type="#_x0000_t75" style="position:absolute;width:63715;height:38404;visibility:visible;mso-wrap-style:square">
                  <v:fill o:detectmouseclick="t"/>
                  <v:path o:connecttype="none"/>
                </v:shape>
                <v:rect id="Rectangle 21" o:spid="_x0000_s1100" style="position:absolute;left:1869;top:6174;width:8686;height: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" filled="f" strokecolor="#1b315e" strokeweight="2.25pt">
                  <v:textbox>
                    <w:txbxContent>
                      <w:p w14:paraId="1C21AE60" w14:textId="37C8B5E9" w:rsidR="00774F7B" w:rsidRDefault="00774F7B" w:rsidP="00774F7B">
                        <w:pPr>
                          <w:pStyle w:val="TableTextCentered"/>
                        </w:pPr>
                        <w:r>
                          <w:t>125</w:t>
                        </w:r>
                      </w:p>
                    </w:txbxContent>
                  </v:textbox>
                </v:rect>
                <v:rect id="Rectangle 22" o:spid="_x0000_s1101" style="position:absolute;left:1792;top:13203;width:8687;height: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" filled="f" strokecolor="#1b315e" strokeweight="2.25pt">
                  <v:textbox>
                    <w:txbxContent>
                      <w:p w14:paraId="18E55662" w14:textId="297E2FFF" w:rsidR="00774F7B" w:rsidRDefault="00774F7B" w:rsidP="00774F7B">
                        <w:pPr>
                          <w:pStyle w:val="TableTextCentered"/>
                        </w:pPr>
                        <w:r>
                          <w:t>300</w:t>
                        </w:r>
                      </w:p>
                    </w:txbxContent>
                  </v:textbox>
                </v:rect>
                <v:shape id="Text Box 2" o:spid="_x0000_s1102" type="#_x0000_t202" style="position:absolute;left:12587;top:5463;width:20941;height:6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" stroked="f">
                  <v:textbox>
                    <w:txbxContent>
                      <w:p w14:paraId="06FACFEA"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 xml:space="preserve">Number of exited participants employed at any time in the 4th quarter from each </w:t>
                        </w:r>
                        <w:proofErr w:type="spellStart"/>
                        <w:r>
                          <w:rPr>
                            <w:rFonts w:asciiTheme="minorHAnsi" w:eastAsia="Calibri" w:hAnsi="Calibri"/>
                            <w:color w:val="000000" w:themeColor="text1"/>
                            <w:kern w:val="24"/>
                          </w:rPr>
                          <w:t>PoP</w:t>
                        </w:r>
                        <w:proofErr w:type="spellEnd"/>
                      </w:p>
                    </w:txbxContent>
                  </v:textbox>
                </v:shape>
                <v:shape id="Text Box 89" o:spid="_x0000_s1103" type="#_x0000_t202" style="position:absolute;left:12587;top:13701;width:20941;height:4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" stroked="f">
                  <v:textbox>
                    <w:txbxContent>
                      <w:p w14:paraId="2C0302AF"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 xml:space="preserve">Total number of </w:t>
                        </w:r>
                        <w:proofErr w:type="spellStart"/>
                        <w:r>
                          <w:rPr>
                            <w:rFonts w:asciiTheme="minorHAnsi" w:eastAsia="Calibri" w:hAnsi="Calibri"/>
                            <w:color w:val="000000" w:themeColor="text1"/>
                            <w:kern w:val="24"/>
                          </w:rPr>
                          <w:t>PoPs</w:t>
                        </w:r>
                        <w:proofErr w:type="spellEnd"/>
                        <w:r>
                          <w:rPr>
                            <w:rFonts w:asciiTheme="minorHAnsi" w:eastAsia="Calibri" w:hAnsi="Calibri"/>
                            <w:color w:val="000000" w:themeColor="text1"/>
                            <w:kern w:val="24"/>
                          </w:rPr>
                          <w:t xml:space="preserve"> (less excluded)</w:t>
                        </w:r>
                      </w:p>
                    </w:txbxContent>
                  </v:textbox>
                </v:shape>
                <v:shape id="Text Box 91" o:spid="_x0000_s1104" type="#_x0000_t202" style="position:absolute;left:52743;top:8721;width:10972;height: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" stroked="f">
                  <v:textbox>
                    <w:txbxContent>
                      <w:p w14:paraId="056821B1"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4th quarter employment rate (percent)</w:t>
                        </w:r>
                      </w:p>
                    </w:txbxContent>
                  </v:textbox>
                </v:shape>
                <v:rect id="Rectangle 26" o:spid="_x0000_s1105" style="position:absolute;left:41438;top:9733;width:9975;height:5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" filled="f" strokecolor="#1b315e" strokeweight="2.25pt">
                  <v:textbox>
                    <w:txbxContent>
                      <w:p w14:paraId="5DE61B98" w14:textId="7A3458B7" w:rsidR="00774F7B" w:rsidRDefault="00774F7B" w:rsidP="00774F7B">
                        <w:pPr>
                          <w:pStyle w:val="TableTextCentered"/>
                        </w:pPr>
                        <w:r>
                          <w:t>42%</w:t>
                        </w:r>
                      </w:p>
                    </w:txbxContent>
                  </v:textbox>
                </v:rect>
                <v:rect id="Rectangle 27" o:spid="_x0000_s1106" style="position:absolute;left:1869;top:25027;width:8686;height: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" filled="f" strokecolor="#1b315e" strokeweight="2.25pt">
                  <v:textbox>
                    <w:txbxContent>
                      <w:p w14:paraId="398A9857" w14:textId="7A5AA354" w:rsidR="00774F7B" w:rsidRDefault="00774F7B" w:rsidP="00774F7B">
                        <w:pPr>
                          <w:pStyle w:val="TableTextCentered"/>
                        </w:pPr>
                        <w:r>
                          <w:t>125</w:t>
                        </w:r>
                      </w:p>
                    </w:txbxContent>
                  </v:textbox>
                </v:rect>
                <v:rect id="Rectangle 28" o:spid="_x0000_s1107" style="position:absolute;left:1792;top:32056;width:8687;height: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" filled="f" strokecolor="#1b315e" strokeweight="2.25pt">
                  <v:textbox>
                    <w:txbxContent>
                      <w:p w14:paraId="59D9AAC3" w14:textId="2D917167" w:rsidR="00774F7B" w:rsidRDefault="00774F7B" w:rsidP="00774F7B">
                        <w:pPr>
                          <w:pStyle w:val="TableTextCentered"/>
                        </w:pPr>
                        <w:r>
                          <w:t>205</w:t>
                        </w:r>
                      </w:p>
                    </w:txbxContent>
                  </v:textbox>
                </v:rect>
                <v:shape id="Text Box 87" o:spid="_x0000_s1108" type="#_x0000_t202" style="position:absolute;left:12587;top:24316;width:20941;height:6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" stroked="f">
                  <v:textbox>
                    <w:txbxContent>
                      <w:p w14:paraId="06B4DC5A"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 xml:space="preserve">Number of exited participants employed at any time in the 4th quarter </w:t>
                        </w:r>
                      </w:p>
                    </w:txbxContent>
                  </v:textbox>
                </v:shape>
                <v:shape id="Text Box 83" o:spid="_x0000_s1109" type="#_x0000_t202" style="position:absolute;left:12587;top:32554;width:20941;height:4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" stroked="f">
                  <v:textbox>
                    <w:txbxContent>
                      <w:p w14:paraId="4493DC1F"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 xml:space="preserve">Total number of </w:t>
                        </w:r>
                        <w:proofErr w:type="spellStart"/>
                        <w:r>
                          <w:rPr>
                            <w:rFonts w:asciiTheme="minorHAnsi" w:eastAsia="Calibri" w:hAnsi="Calibri"/>
                            <w:color w:val="000000" w:themeColor="text1"/>
                            <w:kern w:val="24"/>
                          </w:rPr>
                          <w:t>PoPs</w:t>
                        </w:r>
                        <w:proofErr w:type="spellEnd"/>
                        <w:r>
                          <w:rPr>
                            <w:rFonts w:asciiTheme="minorHAnsi" w:eastAsia="Calibri" w:hAnsi="Calibri"/>
                            <w:color w:val="000000" w:themeColor="text1"/>
                            <w:kern w:val="24"/>
                          </w:rPr>
                          <w:t xml:space="preserve"> (less excluded)</w:t>
                        </w:r>
                      </w:p>
                    </w:txbxContent>
                  </v:textbox>
                </v:shape>
                <v:shape id="Text Box 85" o:spid="_x0000_s1110" type="#_x0000_t202" style="position:absolute;left:52742;top:26989;width:10973;height:8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" strokecolor="white [3212]">
                  <v:textbox>
                    <w:txbxContent>
                      <w:p w14:paraId="30DA7E53"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color w:val="000000" w:themeColor="text1"/>
                            <w:kern w:val="24"/>
                          </w:rPr>
                          <w:t>4th quarter employment rate (percent)</w:t>
                        </w:r>
                      </w:p>
                    </w:txbxContent>
                  </v:textbox>
                </v:shape>
                <v:rect id="Rectangle 241" o:spid="_x0000_s1111" style="position:absolute;left:41989;top:28445;width:9976;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" filled="f" strokecolor="#1b315e" strokeweight="2.25pt">
                  <v:textbox>
                    <w:txbxContent>
                      <w:p w14:paraId="1B3FB144" w14:textId="59C14E67" w:rsidR="00774F7B" w:rsidRDefault="00774F7B" w:rsidP="00774F7B">
                        <w:pPr>
                          <w:pStyle w:val="TableTextCentered"/>
                        </w:pPr>
                        <w:r>
                          <w:t>61%</w:t>
                        </w:r>
                      </w:p>
                    </w:txbxContent>
                  </v:textbox>
                </v:rect>
                <v:rect id="Rectangle 242" o:spid="_x0000_s1112" style="position:absolute;top:1680;width:63715;height:2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" fillcolor="#1b315e" stroked="f">
                  <v:textbox style="mso-fit-shape-to-text:t">
                    <w:txbxContent>
                      <w:p w14:paraId="5C590828" w14:textId="77777777" w:rsidR="00774F7B" w:rsidRDefault="00774F7B" w:rsidP="00774F7B">
                        <w:pPr>
                          <w:pStyle w:val="NormalWeb"/>
                          <w:kinsoku w:val="0"/>
                          <w:overflowPunct w:val="0"/>
                          <w:spacing w:before="0" w:beforeAutospacing="0" w:after="0" w:afterAutospacing="0"/>
                          <w:textAlignment w:val="baseline"/>
                        </w:pPr>
                        <w:r>
                          <w:rPr>
                            <w:rFonts w:asciiTheme="minorHAnsi" w:eastAsia="Calibri" w:hAnsi="Calibri"/>
                            <w:b/>
                            <w:bCs/>
                            <w:color w:val="FFFFFF" w:themeColor="background1"/>
                            <w:kern w:val="24"/>
                          </w:rPr>
                          <w:t xml:space="preserve">C. Calculate 4th Quarter After-Exit Employment Rate </w:t>
                        </w:r>
                      </w:p>
                    </w:txbxContent>
                  </v:textbox>
                </v:rect>
                <v:rect id="Rectangle 243" o:spid="_x0000_s1113" style="position:absolute;top:20532;width:63715;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" fillcolor="#1b315e" stroked="f">
                  <v:textbox style="mso-fit-shape-to-text:t">
                    <w:txbxContent>
                      <w:p w14:paraId="74DAEB43" w14:textId="77777777" w:rsidR="00774F7B" w:rsidRPr="00091085" w:rsidRDefault="00774F7B" w:rsidP="00774F7B">
                        <w:pPr>
                          <w:pStyle w:val="NormalWeb"/>
                          <w:kinsoku w:val="0"/>
                          <w:overflowPunct w:val="0"/>
                          <w:spacing w:before="0" w:beforeAutospacing="0" w:after="0" w:afterAutospacing="0"/>
                          <w:textAlignment w:val="baseline"/>
                          <w:rPr>
                            <w:i/>
                          </w:rPr>
                        </w:pPr>
                        <w:r>
                          <w:rPr>
                            <w:rFonts w:asciiTheme="minorHAnsi" w:eastAsia="Calibri" w:hAnsi="Calibri"/>
                            <w:b/>
                            <w:bCs/>
                            <w:color w:val="FFFFFF" w:themeColor="background1"/>
                            <w:kern w:val="24"/>
                          </w:rPr>
                          <w:t xml:space="preserve">D. Calculate 4th Quarter After-Exit Employment Rate </w:t>
                        </w:r>
                        <w:r w:rsidRPr="00091085">
                          <w:rPr>
                            <w:rFonts w:asciiTheme="minorHAnsi" w:eastAsia="Calibri" w:hAnsi="Calibri"/>
                            <w:b/>
                            <w:bCs/>
                            <w:i/>
                            <w:color w:val="FFFFFF" w:themeColor="background1"/>
                            <w:kern w:val="24"/>
                          </w:rPr>
                          <w:t>Using Only Participants with SSNs</w:t>
                        </w:r>
                      </w:p>
                    </w:txbxContent>
                  </v:textbox>
                </v:rect>
                <v:line id="Straight Connector 244" o:spid="_x0000_s1114" style="position:absolute;visibility:visible;mso-wrap-style:square" from="0,12359" to="34431,1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" strokecolor="#1b315e" strokeweight="2.25pt"/>
                <v:line id="Straight Connector 245" o:spid="_x0000_s1115" style="position:absolute;visibility:visible;mso-wrap-style:square" from="0,31135" to="34431,3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" strokecolor="#1b315e" strokeweight="2.25pt"/>
                <v:shape id="Equals 246" o:spid="_x0000_s1116" style="position:absolute;left:36572;top:28993;width:3242;height:4572;visibility:visible;mso-wrap-style:square;v-text-anchor:middle" coordsize="324186,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" path="m42971,167065r238244,l281215,201717r-238244,l42971,167065xm42971,255483r238244,l281215,290135r-238244,l42971,255483xe" fillcolor="#1b315e [3206]" strokecolor="#0d182e [1606]" strokeweight="2pt">
                  <v:path arrowok="t" o:connecttype="custom" o:connectlocs="42971,167065;281215,167065;281215,201717;42971,201717;42971,167065;42971,255483;281215,255483;281215,290135;42971,290135;42971,255483" o:connectangles="0,0,0,0,0,0,0,0,0,0"/>
                </v:shape>
                <v:shape id="Equals 247" o:spid="_x0000_s1117" style="position:absolute;left:36571;top:9902;width:3239;height:4572;visibility:visible;mso-wrap-style:square;v-text-anchor:middle" coordsize="3238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" path="m42926,167065r237998,l280924,201717r-237998,l42926,167065xm42926,255483r237998,l280924,290135r-237998,l42926,255483xe" fillcolor="#1b315e [3206]" strokecolor="#0d182e [1606]" strokeweight="2pt">
                  <v:path arrowok="t" o:connecttype="custom" o:connectlocs="42926,167065;280924,167065;280924,201717;42926,201717;42926,167065;42926,255483;280924,255483;280924,290135;42926,290135;42926,255483" o:connectangles="0,0,0,0,0,0,0,0,0,0"/>
                </v:shape>
                <w10:anchorlock/>
              </v:group>
            </w:pict>
          </mc:Fallback>
        </mc:AlternateContent>
      </w:r>
    </w:p>
    <w:p w14:paraId="56CB5CD8" w14:textId="77777777" w:rsidR="00774F7B" w:rsidRPr="001B5ECA" w:rsidRDefault="00774F7B" w:rsidP="00774F7B">
      <w:pPr>
        <w:pStyle w:val="Heading5"/>
        <w:spacing w:after="0"/>
      </w:pPr>
      <w:r w:rsidRPr="001B5ECA">
        <w:lastRenderedPageBreak/>
        <w:t>Credential</w:t>
      </w:r>
      <w:r>
        <w:t xml:space="preserve"> Rate</w:t>
      </w:r>
      <w:r w:rsidRPr="001B5ECA">
        <w:t xml:space="preserve"> </w:t>
      </w:r>
    </w:p>
    <w:p w14:paraId="52B59E76" w14:textId="77777777" w:rsidR="00774F7B" w:rsidRDefault="00774F7B" w:rsidP="00774F7B">
      <w:r>
        <w:rPr>
          <w:noProof/>
        </w:rPr>
        <mc:AlternateContent>
          <mc:Choice Requires="wpc">
            <w:drawing>
              <wp:inline distT="0" distB="0" distL="0" distR="0" wp14:anchorId="01B8B385" wp14:editId="72AC01F1">
                <wp:extent cx="6409690" cy="5848350"/>
                <wp:effectExtent l="0" t="0" r="0" b="0"/>
                <wp:docPr id="36" name="Canvas 36"/>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48" name="Rectangle 248"/>
                        <wps:cNvSpPr/>
                        <wps:spPr>
                          <a:xfrm>
                            <a:off x="186690" y="1533820"/>
                            <a:ext cx="868680" cy="563880"/>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46CC48" w14:textId="6B1C4346" w:rsidR="00774F7B" w:rsidRDefault="00774F7B" w:rsidP="00774F7B">
                              <w:pPr>
                                <w:pStyle w:val="TableTextCentered"/>
                              </w:pPr>
                              <w:r>
                                <w:t>60*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9" name="Rectangle 249"/>
                        <wps:cNvSpPr/>
                        <wps:spPr>
                          <a:xfrm>
                            <a:off x="179070" y="3664245"/>
                            <a:ext cx="868680" cy="563880"/>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98CB95" w14:textId="7D723991" w:rsidR="00774F7B" w:rsidRDefault="00774F7B" w:rsidP="00774F7B">
                              <w:pPr>
                                <w:pStyle w:val="TableTextCentered"/>
                              </w:pPr>
                              <w:r>
                                <w:t>150**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0" name="Text Box 2"/>
                        <wps:cNvSpPr txBox="1">
                          <a:spLocks noChangeArrowheads="1"/>
                        </wps:cNvSpPr>
                        <wps:spPr bwMode="auto">
                          <a:xfrm>
                            <a:off x="1258570" y="899455"/>
                            <a:ext cx="2093595" cy="1920240"/>
                          </a:xfrm>
                          <a:prstGeom prst="rect">
                            <a:avLst/>
                          </a:prstGeom>
                          <a:solidFill>
                            <a:srgbClr val="FFFFFF"/>
                          </a:solidFill>
                          <a:ln w="9525">
                            <a:noFill/>
                            <a:miter lim="800000"/>
                            <a:headEnd/>
                            <a:tailEnd/>
                          </a:ln>
                        </wps:spPr>
                        <wps:txbx>
                          <w:txbxContent>
                            <w:p w14:paraId="75A87ECE" w14:textId="77777777" w:rsidR="00774F7B" w:rsidRDefault="00774F7B" w:rsidP="00774F7B">
                              <w:pPr>
                                <w:pStyle w:val="NormalWeb"/>
                                <w:kinsoku w:val="0"/>
                                <w:overflowPunct w:val="0"/>
                                <w:spacing w:before="0" w:beforeAutospacing="0" w:after="0" w:afterAutospacing="0"/>
                                <w:textAlignment w:val="baseline"/>
                              </w:pPr>
                              <w:r>
                                <w:rPr>
                                  <w:rFonts w:ascii="Calibri" w:eastAsia="Calibri" w:hAnsi="Calibri"/>
                                  <w:color w:val="000000"/>
                                  <w:kern w:val="24"/>
                                </w:rPr>
                                <w:t>Participants in the denominator who attained a secondary school diploma/equivalent and enrolled in postsecondary education or training or were employed within one year of exit; and participants who obtained a postsecondary credential</w:t>
                              </w:r>
                            </w:p>
                          </w:txbxContent>
                        </wps:txbx>
                        <wps:bodyPr vert="horz" wrap="square" lIns="91440" tIns="45720" rIns="91440" bIns="45720" numCol="1" anchor="ctr" anchorCtr="0" compatLnSpc="1">
                          <a:prstTxWarp prst="textNoShape">
                            <a:avLst/>
                          </a:prstTxWarp>
                        </wps:bodyPr>
                      </wps:wsp>
                      <wps:wsp>
                        <wps:cNvPr id="251" name="Text Box 89"/>
                        <wps:cNvSpPr txBox="1">
                          <a:spLocks noChangeArrowheads="1"/>
                        </wps:cNvSpPr>
                        <wps:spPr bwMode="auto">
                          <a:xfrm>
                            <a:off x="1258570" y="3090840"/>
                            <a:ext cx="2093595" cy="1737360"/>
                          </a:xfrm>
                          <a:prstGeom prst="rect">
                            <a:avLst/>
                          </a:prstGeom>
                          <a:solidFill>
                            <a:srgbClr val="FFFFFF"/>
                          </a:solidFill>
                          <a:ln w="9525">
                            <a:noFill/>
                            <a:miter lim="800000"/>
                            <a:headEnd/>
                            <a:tailEnd/>
                          </a:ln>
                        </wps:spPr>
                        <wps:txbx>
                          <w:txbxContent>
                            <w:p w14:paraId="412213BA" w14:textId="77777777" w:rsidR="00774F7B" w:rsidRDefault="00774F7B" w:rsidP="00774F7B">
                              <w:pPr>
                                <w:pStyle w:val="NormalWeb"/>
                                <w:kinsoku w:val="0"/>
                                <w:overflowPunct w:val="0"/>
                                <w:spacing w:before="0" w:beforeAutospacing="0" w:after="0" w:afterAutospacing="0"/>
                                <w:textAlignment w:val="baseline"/>
                              </w:pPr>
                              <w:r>
                                <w:rPr>
                                  <w:rFonts w:ascii="Calibri" w:eastAsia="Calibri" w:hAnsi="Calibri"/>
                                  <w:color w:val="000000"/>
                                  <w:kern w:val="24"/>
                                </w:rPr>
                                <w:t xml:space="preserve">Exited participants who entered without a secondary credential and were enrolled in a secondary level program; and exited participants who were dually enrolled in adult and postsecondary education and exited postsecondary education </w:t>
                              </w:r>
                            </w:p>
                          </w:txbxContent>
                        </wps:txbx>
                        <wps:bodyPr vert="horz" wrap="square" lIns="91440" tIns="45720" rIns="91440" bIns="45720" numCol="1" anchor="ctr" anchorCtr="0" compatLnSpc="1">
                          <a:prstTxWarp prst="textNoShape">
                            <a:avLst/>
                          </a:prstTxWarp>
                        </wps:bodyPr>
                      </wps:wsp>
                      <wps:wsp>
                        <wps:cNvPr id="252" name="Text Box 91"/>
                        <wps:cNvSpPr txBox="1">
                          <a:spLocks noChangeArrowheads="1"/>
                        </wps:cNvSpPr>
                        <wps:spPr bwMode="auto">
                          <a:xfrm>
                            <a:off x="5303475" y="2572975"/>
                            <a:ext cx="1097280" cy="640080"/>
                          </a:xfrm>
                          <a:prstGeom prst="rect">
                            <a:avLst/>
                          </a:prstGeom>
                          <a:solidFill>
                            <a:srgbClr val="FFFFFF"/>
                          </a:solidFill>
                          <a:ln w="9525">
                            <a:noFill/>
                            <a:miter lim="800000"/>
                            <a:headEnd/>
                            <a:tailEnd/>
                          </a:ln>
                        </wps:spPr>
                        <wps:txbx>
                          <w:txbxContent>
                            <w:p w14:paraId="7EC0BB52" w14:textId="77777777" w:rsidR="00774F7B" w:rsidRDefault="00774F7B" w:rsidP="00774F7B">
                              <w:pPr>
                                <w:pStyle w:val="NormalWeb"/>
                                <w:kinsoku w:val="0"/>
                                <w:overflowPunct w:val="0"/>
                                <w:spacing w:before="0" w:beforeAutospacing="0" w:after="0" w:afterAutospacing="0"/>
                                <w:textAlignment w:val="baseline"/>
                              </w:pPr>
                              <w:r>
                                <w:rPr>
                                  <w:rFonts w:ascii="Calibri" w:eastAsia="Calibri" w:hAnsi="Calibri"/>
                                  <w:color w:val="000000"/>
                                  <w:kern w:val="24"/>
                                </w:rPr>
                                <w:t>Credential rate (percent)</w:t>
                              </w:r>
                            </w:p>
                          </w:txbxContent>
                        </wps:txbx>
                        <wps:bodyPr vert="horz" wrap="square" lIns="91440" tIns="45720" rIns="91440" bIns="45720" numCol="1" anchor="ctr" anchorCtr="0" compatLnSpc="1">
                          <a:prstTxWarp prst="textNoShape">
                            <a:avLst/>
                          </a:prstTxWarp>
                        </wps:bodyPr>
                      </wps:wsp>
                      <wps:wsp>
                        <wps:cNvPr id="253" name="Rectangle 253"/>
                        <wps:cNvSpPr/>
                        <wps:spPr>
                          <a:xfrm>
                            <a:off x="4255992" y="2664415"/>
                            <a:ext cx="996950" cy="548640"/>
                          </a:xfrm>
                          <a:prstGeom prst="rect">
                            <a:avLst/>
                          </a:prstGeom>
                          <a:noFill/>
                          <a:ln w="28575">
                            <a:solidFill>
                              <a:srgbClr val="1B315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2B8576" w14:textId="2CE400E5" w:rsidR="00774F7B" w:rsidRDefault="00774F7B" w:rsidP="00774F7B">
                              <w:pPr>
                                <w:pStyle w:val="TableTextCentered"/>
                              </w:pPr>
                              <w:r>
                                <w:t>40%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4" name="Rectangle 254"/>
                        <wps:cNvSpPr>
                          <a:spLocks noChangeArrowheads="1"/>
                        </wps:cNvSpPr>
                        <wps:spPr bwMode="auto">
                          <a:xfrm>
                            <a:off x="0" y="160950"/>
                            <a:ext cx="6400800" cy="649605"/>
                          </a:xfrm>
                          <a:prstGeom prst="rect">
                            <a:avLst/>
                          </a:prstGeom>
                          <a:solidFill>
                            <a:srgbClr val="1B315E"/>
                          </a:solidFill>
                          <a:ln>
                            <a:noFill/>
                          </a:ln>
                          <a:effectLst/>
                        </wps:spPr>
                        <wps:txbx>
                          <w:txbxContent>
                            <w:p w14:paraId="067532A6" w14:textId="77777777" w:rsidR="00774F7B" w:rsidRDefault="00774F7B" w:rsidP="00774F7B">
                              <w:pPr>
                                <w:pStyle w:val="NormalWeb"/>
                                <w:kinsoku w:val="0"/>
                                <w:overflowPunct w:val="0"/>
                                <w:spacing w:before="0" w:beforeAutospacing="0" w:after="0" w:afterAutospacing="0"/>
                                <w:textAlignment w:val="baseline"/>
                              </w:pPr>
                              <w:r>
                                <w:rPr>
                                  <w:rFonts w:ascii="Calibri" w:eastAsia="Calibri" w:hAnsi="Calibri"/>
                                  <w:b/>
                                  <w:bCs/>
                                  <w:color w:val="FFFFFF"/>
                                  <w:kern w:val="24"/>
                                </w:rPr>
                                <w:t>Calculate Credential Rate—Obtained a Secondary Diploma and Enrolled in Postsecondary or Training Within One Year of Exit and Obtained a Postsecondary Credential While Enrolled or Within One Year of Exit</w:t>
                              </w:r>
                            </w:p>
                          </w:txbxContent>
                        </wps:txbx>
                        <wps:bodyPr vert="horz" wrap="square" lIns="91440" tIns="45720" rIns="91440" bIns="45720" numCol="1" anchor="ctr" anchorCtr="0" compatLnSpc="1">
                          <a:prstTxWarp prst="textNoShape">
                            <a:avLst/>
                          </a:prstTxWarp>
                          <a:spAutoFit/>
                        </wps:bodyPr>
                      </wps:wsp>
                      <wps:wsp>
                        <wps:cNvPr id="255" name="Straight Connector 255"/>
                        <wps:cNvCnPr/>
                        <wps:spPr>
                          <a:xfrm>
                            <a:off x="0" y="2978445"/>
                            <a:ext cx="3562350" cy="0"/>
                          </a:xfrm>
                          <a:prstGeom prst="line">
                            <a:avLst/>
                          </a:prstGeom>
                          <a:ln w="28575">
                            <a:solidFill>
                              <a:srgbClr val="1B315E"/>
                            </a:solidFill>
                          </a:ln>
                        </wps:spPr>
                        <wps:style>
                          <a:lnRef idx="1">
                            <a:schemeClr val="accent1"/>
                          </a:lnRef>
                          <a:fillRef idx="0">
                            <a:schemeClr val="accent1"/>
                          </a:fillRef>
                          <a:effectRef idx="0">
                            <a:schemeClr val="accent1"/>
                          </a:effectRef>
                          <a:fontRef idx="minor">
                            <a:schemeClr val="tx1"/>
                          </a:fontRef>
                        </wps:style>
                        <wps:bodyPr/>
                      </wps:wsp>
                      <wps:wsp>
                        <wps:cNvPr id="32" name="Rectangle 32"/>
                        <wps:cNvSpPr>
                          <a:spLocks noChangeArrowheads="1"/>
                        </wps:cNvSpPr>
                        <wps:spPr bwMode="auto">
                          <a:xfrm>
                            <a:off x="0" y="5117760"/>
                            <a:ext cx="5856605" cy="6496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479F1D4" w14:textId="77777777" w:rsidR="00774F7B" w:rsidRDefault="00774F7B" w:rsidP="00774F7B">
                              <w:pPr>
                                <w:pStyle w:val="NormalWeb"/>
                                <w:kinsoku w:val="0"/>
                                <w:overflowPunct w:val="0"/>
                                <w:spacing w:before="0" w:beforeAutospacing="0" w:after="0" w:afterAutospacing="0"/>
                                <w:textAlignment w:val="baseline"/>
                              </w:pPr>
                              <w:r>
                                <w:rPr>
                                  <w:rFonts w:ascii="Calibri" w:eastAsia="Calibri" w:hAnsi="Calibri"/>
                                  <w:color w:val="000000"/>
                                  <w:kern w:val="24"/>
                                </w:rPr>
                                <w:t>*Total all participants who obtained any credential (62) and, subtract those who obtained both credentials (2) = 60</w:t>
                              </w:r>
                            </w:p>
                            <w:p w14:paraId="053F5897" w14:textId="77777777" w:rsidR="00774F7B" w:rsidRDefault="00774F7B" w:rsidP="00774F7B">
                              <w:pPr>
                                <w:pStyle w:val="NormalWeb"/>
                                <w:kinsoku w:val="0"/>
                                <w:overflowPunct w:val="0"/>
                                <w:spacing w:before="0" w:beforeAutospacing="0" w:after="0" w:afterAutospacing="0"/>
                                <w:textAlignment w:val="baseline"/>
                              </w:pPr>
                              <w:r>
                                <w:rPr>
                                  <w:rFonts w:ascii="Calibri" w:eastAsia="Calibri" w:hAnsi="Calibri"/>
                                  <w:color w:val="000000"/>
                                  <w:kern w:val="24"/>
                                </w:rPr>
                                <w:t>**Total all participants in both cohorts (158) and subtract duplicates (8) = 150</w:t>
                              </w:r>
                            </w:p>
                          </w:txbxContent>
                        </wps:txbx>
                        <wps:bodyPr vert="horz" wrap="square" lIns="91440" tIns="45720" rIns="91440" bIns="45720" numCol="1" anchor="ctr" anchorCtr="0" compatLnSpc="1">
                          <a:prstTxWarp prst="textNoShape">
                            <a:avLst/>
                          </a:prstTxWarp>
                          <a:spAutoFit/>
                        </wps:bodyPr>
                      </wps:wsp>
                      <wps:wsp>
                        <wps:cNvPr id="33" name="Equals 33"/>
                        <wps:cNvSpPr/>
                        <wps:spPr>
                          <a:xfrm>
                            <a:off x="3723300" y="2755855"/>
                            <a:ext cx="323215" cy="457200"/>
                          </a:xfrm>
                          <a:prstGeom prst="mathEqual">
                            <a:avLst>
                              <a:gd name="adj1" fmla="val 7579"/>
                              <a:gd name="adj2" fmla="val 11760"/>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1B8B385" id="Canvas 36" o:spid="_x0000_s1118" editas="canvas" style="width:504.7pt;height:460.5pt;mso-position-horizontal-relative:char;mso-position-vertical-relative:line" coordsize="64096,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">
                <v:shape id="_x0000_s1119" type="#_x0000_t75" style="position:absolute;width:64096;height:58483;visibility:visible;mso-wrap-style:square">
                  <v:fill o:detectmouseclick="t"/>
                  <v:path o:connecttype="none"/>
                </v:shape>
                <v:rect id="Rectangle 248" o:spid="_x0000_s1120" style="position:absolute;left:1866;top:15338;width:8687;height:5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" filled="f" strokecolor="#1b315e" strokeweight="2.25pt">
                  <v:textbox>
                    <w:txbxContent>
                      <w:p w14:paraId="1246CC48" w14:textId="6B1C4346" w:rsidR="00774F7B" w:rsidRDefault="00774F7B" w:rsidP="00774F7B">
                        <w:pPr>
                          <w:pStyle w:val="TableTextCentered"/>
                        </w:pPr>
                        <w:r>
                          <w:t>60*</w:t>
                        </w:r>
                      </w:p>
                    </w:txbxContent>
                  </v:textbox>
                </v:rect>
                <v:rect id="Rectangle 249" o:spid="_x0000_s1121" style="position:absolute;left:1790;top:36642;width:8687;height:5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" filled="f" strokecolor="#1b315e" strokeweight="2.25pt">
                  <v:textbox>
                    <w:txbxContent>
                      <w:p w14:paraId="4198CB95" w14:textId="7D723991" w:rsidR="00774F7B" w:rsidRDefault="00774F7B" w:rsidP="00774F7B">
                        <w:pPr>
                          <w:pStyle w:val="TableTextCentered"/>
                        </w:pPr>
                        <w:r>
                          <w:t>150**</w:t>
                        </w:r>
                      </w:p>
                    </w:txbxContent>
                  </v:textbox>
                </v:rect>
                <v:shape id="Text Box 2" o:spid="_x0000_s1122" type="#_x0000_t202" style="position:absolute;left:12585;top:8994;width:20936;height:19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" stroked="f">
                  <v:textbox>
                    <w:txbxContent>
                      <w:p w14:paraId="75A87ECE" w14:textId="77777777" w:rsidR="00774F7B" w:rsidRDefault="00774F7B" w:rsidP="00774F7B">
                        <w:pPr>
                          <w:pStyle w:val="NormalWeb"/>
                          <w:kinsoku w:val="0"/>
                          <w:overflowPunct w:val="0"/>
                          <w:spacing w:before="0" w:beforeAutospacing="0" w:after="0" w:afterAutospacing="0"/>
                          <w:textAlignment w:val="baseline"/>
                        </w:pPr>
                        <w:r>
                          <w:rPr>
                            <w:rFonts w:ascii="Calibri" w:eastAsia="Calibri" w:hAnsi="Calibri"/>
                            <w:color w:val="000000"/>
                            <w:kern w:val="24"/>
                          </w:rPr>
                          <w:t>Participants in the denominator who attained a secondary school diploma/equivalent and enrolled in postsecondary education or training or were employed within one year of exit; and participants who obtained a postsecondary credential</w:t>
                        </w:r>
                      </w:p>
                    </w:txbxContent>
                  </v:textbox>
                </v:shape>
                <v:shape id="Text Box 89" o:spid="_x0000_s1123" type="#_x0000_t202" style="position:absolute;left:12585;top:30908;width:20936;height:17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" stroked="f">
                  <v:textbox>
                    <w:txbxContent>
                      <w:p w14:paraId="412213BA" w14:textId="77777777" w:rsidR="00774F7B" w:rsidRDefault="00774F7B" w:rsidP="00774F7B">
                        <w:pPr>
                          <w:pStyle w:val="NormalWeb"/>
                          <w:kinsoku w:val="0"/>
                          <w:overflowPunct w:val="0"/>
                          <w:spacing w:before="0" w:beforeAutospacing="0" w:after="0" w:afterAutospacing="0"/>
                          <w:textAlignment w:val="baseline"/>
                        </w:pPr>
                        <w:r>
                          <w:rPr>
                            <w:rFonts w:ascii="Calibri" w:eastAsia="Calibri" w:hAnsi="Calibri"/>
                            <w:color w:val="000000"/>
                            <w:kern w:val="24"/>
                          </w:rPr>
                          <w:t xml:space="preserve">Exited participants who entered without a secondary credential and were enrolled in a secondary level program; and exited participants who were dually enrolled in adult and postsecondary education and exited postsecondary education </w:t>
                        </w:r>
                      </w:p>
                    </w:txbxContent>
                  </v:textbox>
                </v:shape>
                <v:shape id="Text Box 91" o:spid="_x0000_s1124" type="#_x0000_t202" style="position:absolute;left:53034;top:25729;width:10973;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" stroked="f">
                  <v:textbox>
                    <w:txbxContent>
                      <w:p w14:paraId="7EC0BB52" w14:textId="77777777" w:rsidR="00774F7B" w:rsidRDefault="00774F7B" w:rsidP="00774F7B">
                        <w:pPr>
                          <w:pStyle w:val="NormalWeb"/>
                          <w:kinsoku w:val="0"/>
                          <w:overflowPunct w:val="0"/>
                          <w:spacing w:before="0" w:beforeAutospacing="0" w:after="0" w:afterAutospacing="0"/>
                          <w:textAlignment w:val="baseline"/>
                        </w:pPr>
                        <w:r>
                          <w:rPr>
                            <w:rFonts w:ascii="Calibri" w:eastAsia="Calibri" w:hAnsi="Calibri"/>
                            <w:color w:val="000000"/>
                            <w:kern w:val="24"/>
                          </w:rPr>
                          <w:t>Credential rate (percent)</w:t>
                        </w:r>
                      </w:p>
                    </w:txbxContent>
                  </v:textbox>
                </v:shape>
                <v:rect id="Rectangle 253" o:spid="_x0000_s1125" style="position:absolute;left:42559;top:26644;width:9970;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" filled="f" strokecolor="#1b315e" strokeweight="2.25pt">
                  <v:textbox>
                    <w:txbxContent>
                      <w:p w14:paraId="7A2B8576" w14:textId="2CE400E5" w:rsidR="00774F7B" w:rsidRDefault="00774F7B" w:rsidP="00774F7B">
                        <w:pPr>
                          <w:pStyle w:val="TableTextCentered"/>
                        </w:pPr>
                        <w:r>
                          <w:t>40%</w:t>
                        </w:r>
                      </w:p>
                    </w:txbxContent>
                  </v:textbox>
                </v:rect>
                <v:rect id="Rectangle 254" o:spid="_x0000_s1126" style="position:absolute;top:1609;width:64008;height:6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" fillcolor="#1b315e" stroked="f">
                  <v:textbox style="mso-fit-shape-to-text:t">
                    <w:txbxContent>
                      <w:p w14:paraId="067532A6" w14:textId="77777777" w:rsidR="00774F7B" w:rsidRDefault="00774F7B" w:rsidP="00774F7B">
                        <w:pPr>
                          <w:pStyle w:val="NormalWeb"/>
                          <w:kinsoku w:val="0"/>
                          <w:overflowPunct w:val="0"/>
                          <w:spacing w:before="0" w:beforeAutospacing="0" w:after="0" w:afterAutospacing="0"/>
                          <w:textAlignment w:val="baseline"/>
                        </w:pPr>
                        <w:r>
                          <w:rPr>
                            <w:rFonts w:ascii="Calibri" w:eastAsia="Calibri" w:hAnsi="Calibri"/>
                            <w:b/>
                            <w:bCs/>
                            <w:color w:val="FFFFFF"/>
                            <w:kern w:val="24"/>
                          </w:rPr>
                          <w:t>Calculate Credential Rate—Obtained a Secondary Diploma and Enrolled in Postsecondary or Training Within One Year of Exit and Obtained a Postsecondary Credential While Enrolled or Within One Year of Exit</w:t>
                        </w:r>
                      </w:p>
                    </w:txbxContent>
                  </v:textbox>
                </v:rect>
                <v:line id="Straight Connector 255" o:spid="_x0000_s1127" style="position:absolute;visibility:visible;mso-wrap-style:square" from="0,29784" to="35623,2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" strokecolor="#1b315e" strokeweight="2.25pt"/>
                <v:rect id="Rectangle 32" o:spid="_x0000_s1128" style="position:absolute;top:51177;width:58566;height:6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" filled="f" fillcolor="#00b388 [3204]" stroked="f" strokecolor="black [3213]">
                  <v:shadow color="#f0f5fd [3214]"/>
                  <v:textbox style="mso-fit-shape-to-text:t">
                    <w:txbxContent>
                      <w:p w14:paraId="7479F1D4" w14:textId="77777777" w:rsidR="00774F7B" w:rsidRDefault="00774F7B" w:rsidP="00774F7B">
                        <w:pPr>
                          <w:pStyle w:val="NormalWeb"/>
                          <w:kinsoku w:val="0"/>
                          <w:overflowPunct w:val="0"/>
                          <w:spacing w:before="0" w:beforeAutospacing="0" w:after="0" w:afterAutospacing="0"/>
                          <w:textAlignment w:val="baseline"/>
                        </w:pPr>
                        <w:r>
                          <w:rPr>
                            <w:rFonts w:ascii="Calibri" w:eastAsia="Calibri" w:hAnsi="Calibri"/>
                            <w:color w:val="000000"/>
                            <w:kern w:val="24"/>
                          </w:rPr>
                          <w:t>*Total all participants who obtained any credential (62) and, subtract those who obtained both credentials (2) = 60</w:t>
                        </w:r>
                      </w:p>
                      <w:p w14:paraId="053F5897" w14:textId="77777777" w:rsidR="00774F7B" w:rsidRDefault="00774F7B" w:rsidP="00774F7B">
                        <w:pPr>
                          <w:pStyle w:val="NormalWeb"/>
                          <w:kinsoku w:val="0"/>
                          <w:overflowPunct w:val="0"/>
                          <w:spacing w:before="0" w:beforeAutospacing="0" w:after="0" w:afterAutospacing="0"/>
                          <w:textAlignment w:val="baseline"/>
                        </w:pPr>
                        <w:r>
                          <w:rPr>
                            <w:rFonts w:ascii="Calibri" w:eastAsia="Calibri" w:hAnsi="Calibri"/>
                            <w:color w:val="000000"/>
                            <w:kern w:val="24"/>
                          </w:rPr>
                          <w:t>**Total all participants in both cohorts (158) and subtract duplicates (8) = 150</w:t>
                        </w:r>
                      </w:p>
                    </w:txbxContent>
                  </v:textbox>
                </v:rect>
                <v:shape id="Equals 33" o:spid="_x0000_s1129" style="position:absolute;left:37233;top:27558;width:3232;height:4572;visibility:visible;mso-wrap-style:square;v-text-anchor:middle" coordsize="32321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" path="m42842,167065r237531,l280373,201717r-237531,l42842,167065xm42842,255483r237531,l280373,290135r-237531,l42842,255483xe" fillcolor="#1b315e [3206]" strokecolor="#0d182e [1606]" strokeweight="2pt">
                  <v:path arrowok="t" o:connecttype="custom" o:connectlocs="42842,167065;280373,167065;280373,201717;42842,201717;42842,167065;42842,255483;280373,255483;280373,290135;42842,290135;42842,255483" o:connectangles="0,0,0,0,0,0,0,0,0,0"/>
                </v:shape>
                <w10:anchorlock/>
              </v:group>
            </w:pict>
          </mc:Fallback>
        </mc:AlternateContent>
      </w:r>
    </w:p>
    <w:p w14:paraId="047D5630" w14:textId="77777777" w:rsidR="00ED301F" w:rsidRPr="00ED301F" w:rsidRDefault="00ED301F" w:rsidP="00ED301F">
      <w:pPr>
        <w:pStyle w:val="BodyText"/>
      </w:pPr>
      <w:r w:rsidRPr="00ED301F">
        <w:br w:type="page"/>
      </w:r>
    </w:p>
    <w:p w14:paraId="56918EE6" w14:textId="77777777" w:rsidR="00383B34" w:rsidRPr="001B50D5" w:rsidRDefault="00383B34" w:rsidP="001B50D5">
      <w:pPr>
        <w:pStyle w:val="Heading5"/>
      </w:pPr>
      <w:r w:rsidRPr="001B50D5">
        <w:lastRenderedPageBreak/>
        <w:t xml:space="preserve">Questions </w:t>
      </w:r>
    </w:p>
    <w:p w14:paraId="7A0BE1B3" w14:textId="4FEBFD7F" w:rsidR="00BD02FF" w:rsidRDefault="00BD02FF" w:rsidP="00774F7B">
      <w:pPr>
        <w:pStyle w:val="Heading6"/>
      </w:pPr>
      <w:r>
        <w:t>Employment Indicators</w:t>
      </w:r>
    </w:p>
    <w:p w14:paraId="2923F8B4" w14:textId="3C66D53A" w:rsidR="00383B34" w:rsidRDefault="007D7474" w:rsidP="001B0447">
      <w:pPr>
        <w:pStyle w:val="NumberedList"/>
        <w:numPr>
          <w:ilvl w:val="0"/>
          <w:numId w:val="11"/>
        </w:numPr>
        <w:ind w:left="360"/>
      </w:pPr>
      <w:r>
        <w:t>Why are the denominators different in A and B? Why are the numerators different in B and D?</w:t>
      </w:r>
    </w:p>
    <w:tbl>
      <w:tblPr>
        <w:tblStyle w:val="TableGrid"/>
        <w:tblW w:w="5000" w:type="pct"/>
        <w:tblLook w:val="04A0" w:firstRow="1" w:lastRow="0" w:firstColumn="1" w:lastColumn="0" w:noHBand="0" w:noVBand="1"/>
      </w:tblPr>
      <w:tblGrid>
        <w:gridCol w:w="10070"/>
      </w:tblGrid>
      <w:tr w:rsidR="00236378" w14:paraId="7F1F2FE6" w14:textId="77777777" w:rsidTr="005239E8">
        <w:tc>
          <w:tcPr>
            <w:tcW w:w="5000" w:type="pct"/>
          </w:tcPr>
          <w:p w14:paraId="2F591B3E" w14:textId="00F85F8F" w:rsidR="007268E7" w:rsidRDefault="007268E7" w:rsidP="001B50D5">
            <w:pPr>
              <w:pStyle w:val="BodyText"/>
              <w:spacing w:before="120"/>
            </w:pPr>
            <w:r>
              <w:t xml:space="preserve">The dominators are different because in A, all participants are being counted, and in B only those with </w:t>
            </w:r>
            <w:r w:rsidR="00065A4D">
              <w:t>an</w:t>
            </w:r>
            <w:r>
              <w:t xml:space="preserve"> SSN data match are being counted.</w:t>
            </w:r>
            <w:r w:rsidR="00091085">
              <w:t xml:space="preserve"> </w:t>
            </w:r>
            <w:r>
              <w:t>The numerators in B and D are different because some participants who were employed during the 2</w:t>
            </w:r>
            <w:r w:rsidRPr="00574DE9">
              <w:rPr>
                <w:vertAlign w:val="superscript"/>
              </w:rPr>
              <w:t>nd</w:t>
            </w:r>
            <w:r>
              <w:t xml:space="preserve"> quarter may not be employed by the 4</w:t>
            </w:r>
            <w:r w:rsidRPr="00574DE9">
              <w:rPr>
                <w:vertAlign w:val="superscript"/>
              </w:rPr>
              <w:t>th</w:t>
            </w:r>
            <w:r>
              <w:t xml:space="preserve"> quarter after exit; in this case 25 people were no longer working.</w:t>
            </w:r>
          </w:p>
          <w:p w14:paraId="0CD26952" w14:textId="7777072A" w:rsidR="00236378" w:rsidRDefault="00065A4D">
            <w:pPr>
              <w:pStyle w:val="BodyText"/>
              <w:spacing w:before="120"/>
            </w:pPr>
            <w:r w:rsidRPr="00065A4D">
              <w:t>With actual data</w:t>
            </w:r>
            <w:r w:rsidR="00FB7498">
              <w:t>,</w:t>
            </w:r>
            <w:r w:rsidRPr="00065A4D">
              <w:t xml:space="preserve"> 2nd</w:t>
            </w:r>
            <w:r w:rsidR="00561573" w:rsidRPr="00065A4D">
              <w:t xml:space="preserve"> quarter and 4</w:t>
            </w:r>
            <w:r w:rsidR="00561573" w:rsidRPr="00065A4D">
              <w:rPr>
                <w:vertAlign w:val="superscript"/>
              </w:rPr>
              <w:t>th</w:t>
            </w:r>
            <w:r w:rsidR="00561573" w:rsidRPr="00065A4D">
              <w:t xml:space="preserve"> quarter denominators are also different because they come from different program years.  Second quarter data comes from one program year prior (e.g., </w:t>
            </w:r>
            <w:r w:rsidR="00813538" w:rsidRPr="00065A4D">
              <w:t xml:space="preserve">the </w:t>
            </w:r>
            <w:r w:rsidR="00561573" w:rsidRPr="00065A4D">
              <w:t>PY 2019 report is for July 2018-June 2019</w:t>
            </w:r>
            <w:r w:rsidR="00FB7498">
              <w:t>.</w:t>
            </w:r>
            <w:r w:rsidR="00561573" w:rsidRPr="00065A4D">
              <w:t>)</w:t>
            </w:r>
            <w:r w:rsidR="00813538" w:rsidRPr="00065A4D">
              <w:t xml:space="preserve"> Fourth quarter data come from two calendar years prior (e.g., PY 20</w:t>
            </w:r>
            <w:r w:rsidR="003E3140">
              <w:t>1</w:t>
            </w:r>
            <w:r w:rsidR="00813538" w:rsidRPr="00065A4D">
              <w:t>8 report is for January 2017-December 2017.) Therefore, the number of exited participants will vary.</w:t>
            </w:r>
          </w:p>
        </w:tc>
      </w:tr>
    </w:tbl>
    <w:p w14:paraId="12B55B32" w14:textId="51823DB3" w:rsidR="00226A27" w:rsidRDefault="00226A27" w:rsidP="001B0447">
      <w:pPr>
        <w:pStyle w:val="NumberedList"/>
        <w:numPr>
          <w:ilvl w:val="0"/>
          <w:numId w:val="11"/>
        </w:numPr>
        <w:ind w:left="360"/>
      </w:pPr>
      <w:bookmarkStart w:id="2" w:name="_Hlk18668771"/>
      <w:r>
        <w:t>What impact does the SSN data match have on performance in this program?  What are the implications of missing SSNs for this program and the state?</w:t>
      </w:r>
    </w:p>
    <w:tbl>
      <w:tblPr>
        <w:tblStyle w:val="TableGrid"/>
        <w:tblW w:w="5000" w:type="pct"/>
        <w:tblLook w:val="04A0" w:firstRow="1" w:lastRow="0" w:firstColumn="1" w:lastColumn="0" w:noHBand="0" w:noVBand="1"/>
      </w:tblPr>
      <w:tblGrid>
        <w:gridCol w:w="10070"/>
      </w:tblGrid>
      <w:tr w:rsidR="00236378" w14:paraId="4A7DD927" w14:textId="77777777" w:rsidTr="005239E8">
        <w:tc>
          <w:tcPr>
            <w:tcW w:w="5000" w:type="pct"/>
          </w:tcPr>
          <w:bookmarkEnd w:id="2"/>
          <w:p w14:paraId="34F8DE88" w14:textId="298E88AD" w:rsidR="00236378" w:rsidRDefault="007268E7" w:rsidP="001B50D5">
            <w:pPr>
              <w:pStyle w:val="BodyText"/>
              <w:spacing w:before="120"/>
            </w:pPr>
            <w:r>
              <w:t>By collecting the SSN</w:t>
            </w:r>
            <w:r w:rsidR="003E3140">
              <w:t>s</w:t>
            </w:r>
            <w:bookmarkStart w:id="3" w:name="_GoBack"/>
            <w:bookmarkEnd w:id="3"/>
            <w:r>
              <w:t>, this program was able to verify that participants were employed in the 2</w:t>
            </w:r>
            <w:r w:rsidRPr="00574DE9">
              <w:rPr>
                <w:vertAlign w:val="superscript"/>
              </w:rPr>
              <w:t>nd</w:t>
            </w:r>
            <w:r>
              <w:t xml:space="preserve"> and 4</w:t>
            </w:r>
            <w:r w:rsidRPr="00574DE9">
              <w:rPr>
                <w:vertAlign w:val="superscript"/>
              </w:rPr>
              <w:t>th</w:t>
            </w:r>
            <w:r>
              <w:t xml:space="preserve"> quarters</w:t>
            </w:r>
            <w:r w:rsidR="00091085">
              <w:t xml:space="preserve"> after exit</w:t>
            </w:r>
            <w:r>
              <w:t xml:space="preserve"> and </w:t>
            </w:r>
            <w:r w:rsidR="00B17E77">
              <w:t>the performance rate is based only on exited participants with SSNs and not the all exited participants, which increases the percentage of participants who are reported as meeting the indicator.  This shows the advantage of collecting SSNs and that performance at the program level will improve and contribute to the overall performance at the state level.</w:t>
            </w:r>
          </w:p>
        </w:tc>
      </w:tr>
    </w:tbl>
    <w:p w14:paraId="4B89943D" w14:textId="1672AD5F" w:rsidR="00383B34" w:rsidRDefault="00383B34" w:rsidP="001B0447">
      <w:pPr>
        <w:pStyle w:val="NumberedList"/>
        <w:numPr>
          <w:ilvl w:val="0"/>
          <w:numId w:val="11"/>
        </w:numPr>
        <w:ind w:left="360"/>
      </w:pPr>
      <w:bookmarkStart w:id="4" w:name="_Hlk18668791"/>
      <w:bookmarkStart w:id="5" w:name="_Hlk18668894"/>
      <w:r>
        <w:t>Below are issues the director at this program has encountered with staff</w:t>
      </w:r>
      <w:r w:rsidR="00226A27">
        <w:t xml:space="preserve"> related to collecting SSNs</w:t>
      </w:r>
      <w:r>
        <w:t>. In the box that follows, brainstorm ideas about what this director might do to address these challenges.</w:t>
      </w:r>
    </w:p>
    <w:p w14:paraId="7808B8A1" w14:textId="544AFF7A" w:rsidR="00383B34" w:rsidRDefault="00383B34" w:rsidP="001B0447">
      <w:pPr>
        <w:pStyle w:val="Bullet1"/>
        <w:numPr>
          <w:ilvl w:val="0"/>
          <w:numId w:val="13"/>
        </w:numPr>
      </w:pPr>
      <w:bookmarkStart w:id="6" w:name="_Hlk18668941"/>
      <w:bookmarkEnd w:id="4"/>
      <w:bookmarkEnd w:id="5"/>
      <w:r>
        <w:t>Staff do not want to collect SSNs because they think SSNs are private information that students do not need to share.</w:t>
      </w:r>
    </w:p>
    <w:p w14:paraId="019FFBD7" w14:textId="4B304F59" w:rsidR="00383B34" w:rsidRPr="00065A4D" w:rsidRDefault="00383B34" w:rsidP="001B0447">
      <w:pPr>
        <w:pStyle w:val="Bullet1"/>
        <w:numPr>
          <w:ilvl w:val="0"/>
          <w:numId w:val="13"/>
        </w:numPr>
      </w:pPr>
      <w:r w:rsidRPr="00065A4D">
        <w:t xml:space="preserve">Staff have expressed that, </w:t>
      </w:r>
      <w:r w:rsidR="00065A4D">
        <w:t>if</w:t>
      </w:r>
      <w:r w:rsidRPr="00065A4D">
        <w:t xml:space="preserve"> students are receiving </w:t>
      </w:r>
      <w:r w:rsidR="00171C52" w:rsidRPr="00065A4D">
        <w:t>measurable skills gains (</w:t>
      </w:r>
      <w:r w:rsidRPr="00065A4D">
        <w:t>MSGs</w:t>
      </w:r>
      <w:r w:rsidR="00171C52" w:rsidRPr="00065A4D">
        <w:t>)</w:t>
      </w:r>
      <w:r w:rsidRPr="00065A4D">
        <w:t xml:space="preserve"> while enrolled, staff should not be required to collect more information that is difficult to obtain.</w:t>
      </w:r>
    </w:p>
    <w:p w14:paraId="718D2A9D" w14:textId="2FB9FA11" w:rsidR="00383B34" w:rsidRDefault="00383B34" w:rsidP="001B0447">
      <w:pPr>
        <w:pStyle w:val="Bullet1"/>
        <w:numPr>
          <w:ilvl w:val="0"/>
          <w:numId w:val="13"/>
        </w:numPr>
      </w:pPr>
      <w:r>
        <w:t>Staff do not have connections to local employers, so it is difficult to determine what exited students are doing.</w:t>
      </w:r>
    </w:p>
    <w:p w14:paraId="4FA8BC20" w14:textId="68943FC5" w:rsidR="00383B34" w:rsidRDefault="00383B34" w:rsidP="001B0447">
      <w:pPr>
        <w:pStyle w:val="Bullet1"/>
        <w:numPr>
          <w:ilvl w:val="0"/>
          <w:numId w:val="13"/>
        </w:numPr>
      </w:pPr>
      <w:r>
        <w:t>Staff have complained that the time lag makes it difficult to track exited students.</w:t>
      </w:r>
    </w:p>
    <w:p w14:paraId="1745FD01" w14:textId="366C43AB" w:rsidR="00383B34" w:rsidRDefault="00383B34" w:rsidP="001B0447">
      <w:pPr>
        <w:pStyle w:val="Bullet1"/>
        <w:numPr>
          <w:ilvl w:val="0"/>
          <w:numId w:val="13"/>
        </w:numPr>
      </w:pPr>
      <w:r>
        <w:t>Staff have no way of determining if students obtained postsecondary credentials after exit.</w:t>
      </w:r>
    </w:p>
    <w:tbl>
      <w:tblPr>
        <w:tblStyle w:val="TableGrid"/>
        <w:tblpPr w:leftFromText="180" w:rightFromText="180" w:horzAnchor="margin" w:tblpY="780"/>
        <w:tblW w:w="4824" w:type="pct"/>
        <w:tblLook w:val="04A0" w:firstRow="1" w:lastRow="0" w:firstColumn="1" w:lastColumn="0" w:noHBand="0" w:noVBand="1"/>
      </w:tblPr>
      <w:tblGrid>
        <w:gridCol w:w="9716"/>
      </w:tblGrid>
      <w:tr w:rsidR="00236378" w14:paraId="21C204EB" w14:textId="77777777" w:rsidTr="005239E8">
        <w:tc>
          <w:tcPr>
            <w:tcW w:w="9716" w:type="dxa"/>
          </w:tcPr>
          <w:bookmarkEnd w:id="6"/>
          <w:p w14:paraId="4DD58BBF" w14:textId="2AAA82EA" w:rsidR="00F817A0" w:rsidRDefault="00F817A0" w:rsidP="005239E8">
            <w:pPr>
              <w:pStyle w:val="BodyText"/>
            </w:pPr>
            <w:r>
              <w:lastRenderedPageBreak/>
              <w:t>Possible responses:</w:t>
            </w:r>
          </w:p>
          <w:p w14:paraId="315AED8A" w14:textId="30F73C0B" w:rsidR="00236378" w:rsidRPr="00774F7B" w:rsidRDefault="00F817A0" w:rsidP="005239E8">
            <w:pPr>
              <w:pStyle w:val="TableBullet1"/>
              <w:rPr>
                <w:sz w:val="24"/>
              </w:rPr>
            </w:pPr>
            <w:r w:rsidRPr="00774F7B">
              <w:rPr>
                <w:sz w:val="24"/>
              </w:rPr>
              <w:t>Explain the impact on performance if the program cannot make data matches and this affects funding and therefore, whether the community can be served by the program.</w:t>
            </w:r>
          </w:p>
          <w:p w14:paraId="6FD7E29B" w14:textId="17C74EAF" w:rsidR="00F817A0" w:rsidRPr="00774F7B" w:rsidRDefault="00F817A0" w:rsidP="005239E8">
            <w:pPr>
              <w:pStyle w:val="TableBullet1"/>
              <w:rPr>
                <w:sz w:val="24"/>
              </w:rPr>
            </w:pPr>
            <w:r w:rsidRPr="00774F7B">
              <w:rPr>
                <w:sz w:val="24"/>
              </w:rPr>
              <w:t>Explain that they are not getting credit for the outcomes that their hard work is facilitating.</w:t>
            </w:r>
          </w:p>
          <w:p w14:paraId="78E40514" w14:textId="54225D80" w:rsidR="00F817A0" w:rsidRPr="00774F7B" w:rsidRDefault="00F817A0" w:rsidP="005239E8">
            <w:pPr>
              <w:pStyle w:val="TableBullet1"/>
              <w:rPr>
                <w:sz w:val="24"/>
              </w:rPr>
            </w:pPr>
            <w:r w:rsidRPr="00774F7B">
              <w:rPr>
                <w:sz w:val="24"/>
              </w:rPr>
              <w:t xml:space="preserve">If there is a local employer who hires many participants, establish processes for collecting follow-up information on participants. </w:t>
            </w:r>
          </w:p>
          <w:p w14:paraId="08578CD2" w14:textId="4569CDBE" w:rsidR="00236378" w:rsidRDefault="00F817A0" w:rsidP="005239E8">
            <w:pPr>
              <w:pStyle w:val="TableBullet1"/>
            </w:pPr>
            <w:r w:rsidRPr="00774F7B">
              <w:rPr>
                <w:sz w:val="24"/>
              </w:rPr>
              <w:t>Establish methods for keeping in contact with participants after they exit the program such as direct communication via phone or email, social media, newsletters, events</w:t>
            </w:r>
          </w:p>
        </w:tc>
      </w:tr>
    </w:tbl>
    <w:p w14:paraId="3D243972" w14:textId="7805C764" w:rsidR="00BD02FF" w:rsidRDefault="00BD02FF" w:rsidP="00774F7B">
      <w:pPr>
        <w:pStyle w:val="Heading6"/>
      </w:pPr>
      <w:r>
        <w:t>Credential Indicators</w:t>
      </w:r>
    </w:p>
    <w:p w14:paraId="10747735" w14:textId="4BE3D151" w:rsidR="00BD02FF" w:rsidRDefault="00BD02FF" w:rsidP="001B0447">
      <w:pPr>
        <w:pStyle w:val="NumberedList"/>
        <w:numPr>
          <w:ilvl w:val="0"/>
          <w:numId w:val="12"/>
        </w:numPr>
        <w:ind w:left="360"/>
      </w:pPr>
      <w:r>
        <w:t>From your own experience, what challenges might the staff at this program encounter in determining whether participants obtained secondary or postsecondary credentials?</w:t>
      </w:r>
    </w:p>
    <w:tbl>
      <w:tblPr>
        <w:tblStyle w:val="TableGrid"/>
        <w:tblW w:w="5000" w:type="pct"/>
        <w:tblLook w:val="04A0" w:firstRow="1" w:lastRow="0" w:firstColumn="1" w:lastColumn="0" w:noHBand="0" w:noVBand="1"/>
      </w:tblPr>
      <w:tblGrid>
        <w:gridCol w:w="10070"/>
      </w:tblGrid>
      <w:tr w:rsidR="00BD02FF" w14:paraId="340DF859" w14:textId="77777777" w:rsidTr="005239E8">
        <w:tc>
          <w:tcPr>
            <w:tcW w:w="5000" w:type="pct"/>
          </w:tcPr>
          <w:p w14:paraId="780D5F4D" w14:textId="7A0041C2" w:rsidR="00BD02FF" w:rsidRDefault="00091085" w:rsidP="00236378">
            <w:pPr>
              <w:pStyle w:val="BodyText"/>
            </w:pPr>
            <w:r>
              <w:t>There is not one source to access the postsecondary credential information.</w:t>
            </w:r>
          </w:p>
        </w:tc>
      </w:tr>
    </w:tbl>
    <w:p w14:paraId="1D71BC18" w14:textId="16B129DC" w:rsidR="00BD02FF" w:rsidRDefault="00BD02FF" w:rsidP="001B0447">
      <w:pPr>
        <w:pStyle w:val="NumberedList"/>
        <w:numPr>
          <w:ilvl w:val="0"/>
          <w:numId w:val="12"/>
        </w:numPr>
        <w:ind w:left="360"/>
      </w:pPr>
      <w:r>
        <w:t>What strategies have you used, or do you think might work to collect credential data? What sources are useful?</w:t>
      </w:r>
    </w:p>
    <w:tbl>
      <w:tblPr>
        <w:tblStyle w:val="TableGrid"/>
        <w:tblW w:w="5000" w:type="pct"/>
        <w:tblLook w:val="04A0" w:firstRow="1" w:lastRow="0" w:firstColumn="1" w:lastColumn="0" w:noHBand="0" w:noVBand="1"/>
      </w:tblPr>
      <w:tblGrid>
        <w:gridCol w:w="10070"/>
      </w:tblGrid>
      <w:tr w:rsidR="00BD02FF" w14:paraId="655D7665" w14:textId="77777777" w:rsidTr="005239E8">
        <w:tc>
          <w:tcPr>
            <w:tcW w:w="5000" w:type="pct"/>
          </w:tcPr>
          <w:p w14:paraId="49C4287B" w14:textId="20569C8F" w:rsidR="00F817A0" w:rsidRDefault="00F817A0" w:rsidP="00091085">
            <w:pPr>
              <w:pStyle w:val="BodyText"/>
            </w:pPr>
            <w:r>
              <w:t>Possible responses:</w:t>
            </w:r>
          </w:p>
          <w:p w14:paraId="1C5E427A" w14:textId="4102E65B" w:rsidR="00091085" w:rsidRPr="00774F7B" w:rsidRDefault="00091085" w:rsidP="00774F7B">
            <w:pPr>
              <w:pStyle w:val="TableBullet1"/>
              <w:rPr>
                <w:sz w:val="24"/>
              </w:rPr>
            </w:pPr>
            <w:r w:rsidRPr="00774F7B">
              <w:rPr>
                <w:sz w:val="24"/>
              </w:rPr>
              <w:t>Data sharing with Community Colleges</w:t>
            </w:r>
          </w:p>
          <w:p w14:paraId="51DEA49A" w14:textId="2CE038FE" w:rsidR="00BD02FF" w:rsidRDefault="00091085" w:rsidP="00774F7B">
            <w:pPr>
              <w:pStyle w:val="TableBullet1"/>
            </w:pPr>
            <w:r w:rsidRPr="00774F7B">
              <w:rPr>
                <w:sz w:val="24"/>
              </w:rPr>
              <w:t>Searching national level databases</w:t>
            </w:r>
            <w:r w:rsidR="00037C56" w:rsidRPr="00774F7B">
              <w:rPr>
                <w:sz w:val="24"/>
              </w:rPr>
              <w:t xml:space="preserve"> such as: the </w:t>
            </w:r>
            <w:r w:rsidRPr="00774F7B">
              <w:rPr>
                <w:sz w:val="24"/>
              </w:rPr>
              <w:t>National Student Clearinghouse, the Institute for Higher Education Policy, the Integrated Postsecondary Education Data System</w:t>
            </w:r>
            <w:r w:rsidR="00037C56" w:rsidRPr="00774F7B">
              <w:rPr>
                <w:sz w:val="24"/>
              </w:rPr>
              <w:t>,</w:t>
            </w:r>
            <w:r w:rsidRPr="00774F7B">
              <w:rPr>
                <w:sz w:val="24"/>
              </w:rPr>
              <w:t xml:space="preserve"> and </w:t>
            </w:r>
            <w:r w:rsidR="00037C56" w:rsidRPr="00774F7B">
              <w:rPr>
                <w:sz w:val="24"/>
              </w:rPr>
              <w:t>F</w:t>
            </w:r>
            <w:r w:rsidRPr="00774F7B">
              <w:rPr>
                <w:sz w:val="24"/>
              </w:rPr>
              <w:t xml:space="preserve">ederal </w:t>
            </w:r>
            <w:r w:rsidR="00037C56" w:rsidRPr="00774F7B">
              <w:rPr>
                <w:sz w:val="24"/>
              </w:rPr>
              <w:t>S</w:t>
            </w:r>
            <w:r w:rsidRPr="00774F7B">
              <w:rPr>
                <w:sz w:val="24"/>
              </w:rPr>
              <w:t xml:space="preserve">tudent </w:t>
            </w:r>
            <w:r w:rsidR="00037C56" w:rsidRPr="00774F7B">
              <w:rPr>
                <w:sz w:val="24"/>
              </w:rPr>
              <w:t>A</w:t>
            </w:r>
            <w:r w:rsidRPr="00774F7B">
              <w:rPr>
                <w:sz w:val="24"/>
              </w:rPr>
              <w:t>id.</w:t>
            </w:r>
          </w:p>
        </w:tc>
      </w:tr>
    </w:tbl>
    <w:p w14:paraId="28F7E8AF" w14:textId="23701210" w:rsidR="00383B34" w:rsidRPr="00236378" w:rsidRDefault="00383B34" w:rsidP="00236378">
      <w:pPr>
        <w:pStyle w:val="BodyText"/>
      </w:pPr>
      <w:r w:rsidRPr="00236378">
        <w:br w:type="page"/>
      </w:r>
    </w:p>
    <w:p w14:paraId="09C97454" w14:textId="27D19FCB" w:rsidR="00383B34" w:rsidRPr="00E62B28" w:rsidRDefault="00383B34" w:rsidP="00236378">
      <w:pPr>
        <w:pStyle w:val="Heading3"/>
      </w:pPr>
      <w:r>
        <w:lastRenderedPageBreak/>
        <w:t xml:space="preserve">Activity 2: </w:t>
      </w:r>
      <w:r w:rsidRPr="00E62B28">
        <w:t xml:space="preserve">Collecting </w:t>
      </w:r>
      <w:r w:rsidR="0062446D">
        <w:t xml:space="preserve">Unique Identifiers Such as </w:t>
      </w:r>
      <w:r w:rsidRPr="00E62B28">
        <w:t>Social Security Numbers</w:t>
      </w:r>
    </w:p>
    <w:p w14:paraId="28EEC79F" w14:textId="142CDAB3" w:rsidR="00383B34" w:rsidRDefault="00383B34" w:rsidP="00774F7B">
      <w:pPr>
        <w:pStyle w:val="BodyTextPostHead"/>
        <w:spacing w:after="180"/>
      </w:pPr>
      <w:r>
        <w:t>Using participants’ Social Security Numbers (SSNs) is one of</w:t>
      </w:r>
      <w:r w:rsidRPr="00862ECF">
        <w:t xml:space="preserve"> the most efficient ways to </w:t>
      </w:r>
      <w:r>
        <w:t xml:space="preserve">obtain data needed to </w:t>
      </w:r>
      <w:r w:rsidRPr="00862ECF">
        <w:t>calculate performance on postexit employment indicators</w:t>
      </w:r>
      <w:r>
        <w:t>. This worksheet helps you think through the processes your program uses to collect SSNs, the challenges your program might face, and strategies to increase the rate of collection of this important, unique identifier.</w:t>
      </w:r>
    </w:p>
    <w:p w14:paraId="7E8C740F" w14:textId="04EC171C" w:rsidR="00383B34" w:rsidRPr="001B50D5" w:rsidRDefault="00383B34" w:rsidP="001B50D5">
      <w:pPr>
        <w:pStyle w:val="Heading5"/>
      </w:pPr>
      <w:r w:rsidRPr="001B50D5">
        <w:t>Rationale for Collecting SSNs</w:t>
      </w:r>
    </w:p>
    <w:p w14:paraId="4E030342" w14:textId="77777777" w:rsidR="00383B34" w:rsidRDefault="00383B34" w:rsidP="001B50D5">
      <w:pPr>
        <w:pStyle w:val="BodyText"/>
        <w:spacing w:before="120"/>
      </w:pPr>
      <w:r>
        <w:t>What purpose do SSNs have for helping determine your program’s performance?</w:t>
      </w:r>
    </w:p>
    <w:tbl>
      <w:tblPr>
        <w:tblStyle w:val="TableGrid"/>
        <w:tblW w:w="5000" w:type="pct"/>
        <w:tblLook w:val="04A0" w:firstRow="1" w:lastRow="0" w:firstColumn="1" w:lastColumn="0" w:noHBand="0" w:noVBand="1"/>
      </w:tblPr>
      <w:tblGrid>
        <w:gridCol w:w="10070"/>
      </w:tblGrid>
      <w:tr w:rsidR="00236378" w14:paraId="7F36849D" w14:textId="77777777" w:rsidTr="00236378">
        <w:tc>
          <w:tcPr>
            <w:tcW w:w="10070" w:type="dxa"/>
          </w:tcPr>
          <w:p w14:paraId="438A8DFB" w14:textId="77777777" w:rsidR="00236378" w:rsidRDefault="00236378" w:rsidP="00774F7B">
            <w:pPr>
              <w:pStyle w:val="TableText"/>
            </w:pPr>
          </w:p>
          <w:p w14:paraId="3575B1E6" w14:textId="77777777" w:rsidR="00236378" w:rsidRDefault="00236378" w:rsidP="00212D3E">
            <w:pPr>
              <w:pStyle w:val="BodyText"/>
            </w:pPr>
          </w:p>
        </w:tc>
      </w:tr>
    </w:tbl>
    <w:p w14:paraId="42A1CCA1" w14:textId="77777777" w:rsidR="00383B34" w:rsidRDefault="00383B34" w:rsidP="001B50D5">
      <w:pPr>
        <w:pStyle w:val="Heading5"/>
      </w:pPr>
      <w:r w:rsidRPr="00F073C8">
        <w:t>Current Practices</w:t>
      </w:r>
      <w:r>
        <w:t xml:space="preserve"> in Collecting SSNs</w:t>
      </w:r>
    </w:p>
    <w:p w14:paraId="5434102F" w14:textId="77777777" w:rsidR="00383B34" w:rsidRPr="00CC6FCD" w:rsidRDefault="00383B34" w:rsidP="001B50D5">
      <w:pPr>
        <w:pStyle w:val="BodyText"/>
        <w:spacing w:before="120"/>
      </w:pPr>
      <w:r w:rsidRPr="00CC6FCD">
        <w:t>How do</w:t>
      </w:r>
      <w:r>
        <w:t>es your program</w:t>
      </w:r>
      <w:r w:rsidRPr="00CC6FCD">
        <w:t xml:space="preserve"> currently collect SSNs</w:t>
      </w:r>
      <w:r>
        <w:t xml:space="preserve"> from students upon program entry</w:t>
      </w:r>
      <w:r w:rsidRPr="00CC6FCD">
        <w:t>?</w:t>
      </w:r>
    </w:p>
    <w:tbl>
      <w:tblPr>
        <w:tblStyle w:val="TableGrid"/>
        <w:tblW w:w="5000" w:type="pct"/>
        <w:tblLook w:val="04A0" w:firstRow="1" w:lastRow="0" w:firstColumn="1" w:lastColumn="0" w:noHBand="0" w:noVBand="1"/>
      </w:tblPr>
      <w:tblGrid>
        <w:gridCol w:w="10070"/>
      </w:tblGrid>
      <w:tr w:rsidR="00236378" w14:paraId="4BD56302" w14:textId="77777777" w:rsidTr="00212D3E">
        <w:tc>
          <w:tcPr>
            <w:tcW w:w="9350" w:type="dxa"/>
          </w:tcPr>
          <w:p w14:paraId="78F9A893" w14:textId="77777777" w:rsidR="00236378" w:rsidRDefault="00236378" w:rsidP="00212D3E">
            <w:pPr>
              <w:pStyle w:val="BodyText"/>
            </w:pPr>
          </w:p>
          <w:p w14:paraId="1CC4FAC7" w14:textId="77777777" w:rsidR="00236378" w:rsidRDefault="00236378" w:rsidP="00212D3E">
            <w:pPr>
              <w:pStyle w:val="BodyText"/>
            </w:pPr>
          </w:p>
        </w:tc>
      </w:tr>
    </w:tbl>
    <w:p w14:paraId="4614F724" w14:textId="435E2BF9" w:rsidR="00383B34" w:rsidRDefault="00383B34" w:rsidP="00236378">
      <w:pPr>
        <w:pStyle w:val="BodyText"/>
      </w:pPr>
      <w:r>
        <w:t>What is your program’s current rate of SSN collection?</w:t>
      </w:r>
    </w:p>
    <w:tbl>
      <w:tblPr>
        <w:tblStyle w:val="TableGrid"/>
        <w:tblW w:w="5000" w:type="pct"/>
        <w:tblLook w:val="04A0" w:firstRow="1" w:lastRow="0" w:firstColumn="1" w:lastColumn="0" w:noHBand="0" w:noVBand="1"/>
      </w:tblPr>
      <w:tblGrid>
        <w:gridCol w:w="10070"/>
      </w:tblGrid>
      <w:tr w:rsidR="00236378" w14:paraId="38D6EBC3" w14:textId="77777777" w:rsidTr="00212D3E">
        <w:tc>
          <w:tcPr>
            <w:tcW w:w="9350" w:type="dxa"/>
          </w:tcPr>
          <w:p w14:paraId="24D1332C" w14:textId="77777777" w:rsidR="00236378" w:rsidRDefault="00236378" w:rsidP="00212D3E">
            <w:pPr>
              <w:pStyle w:val="BodyText"/>
            </w:pPr>
          </w:p>
          <w:p w14:paraId="08A4E44C" w14:textId="77777777" w:rsidR="00236378" w:rsidRDefault="00236378" w:rsidP="00212D3E">
            <w:pPr>
              <w:pStyle w:val="BodyText"/>
            </w:pPr>
          </w:p>
        </w:tc>
      </w:tr>
    </w:tbl>
    <w:p w14:paraId="2276FF60" w14:textId="77777777" w:rsidR="00383B34" w:rsidRDefault="00383B34" w:rsidP="00236378">
      <w:pPr>
        <w:pStyle w:val="BodyText"/>
      </w:pPr>
      <w:r>
        <w:t>What is your state’s target for collecting SSNs, if any?</w:t>
      </w:r>
    </w:p>
    <w:tbl>
      <w:tblPr>
        <w:tblStyle w:val="TableGrid"/>
        <w:tblW w:w="5000" w:type="pct"/>
        <w:tblLook w:val="04A0" w:firstRow="1" w:lastRow="0" w:firstColumn="1" w:lastColumn="0" w:noHBand="0" w:noVBand="1"/>
      </w:tblPr>
      <w:tblGrid>
        <w:gridCol w:w="10070"/>
      </w:tblGrid>
      <w:tr w:rsidR="00236378" w14:paraId="13ABC725" w14:textId="77777777" w:rsidTr="00774F7B">
        <w:tc>
          <w:tcPr>
            <w:tcW w:w="5000" w:type="pct"/>
          </w:tcPr>
          <w:p w14:paraId="12AD86DF" w14:textId="77777777" w:rsidR="00236378" w:rsidRDefault="00236378" w:rsidP="00212D3E">
            <w:pPr>
              <w:pStyle w:val="BodyText"/>
            </w:pPr>
          </w:p>
          <w:p w14:paraId="261BCD9D" w14:textId="77777777" w:rsidR="00236378" w:rsidRDefault="00236378" w:rsidP="00212D3E">
            <w:pPr>
              <w:pStyle w:val="BodyText"/>
            </w:pPr>
          </w:p>
        </w:tc>
      </w:tr>
    </w:tbl>
    <w:p w14:paraId="05305D01" w14:textId="42469607" w:rsidR="00236378" w:rsidRDefault="00236378"/>
    <w:p w14:paraId="28F6741E" w14:textId="77777777" w:rsidR="00236378" w:rsidRDefault="00236378">
      <w:r>
        <w:br w:type="page"/>
      </w:r>
    </w:p>
    <w:tbl>
      <w:tblPr>
        <w:tblStyle w:val="TableStyleSimple"/>
        <w:tblW w:w="5000" w:type="pct"/>
        <w:tblInd w:w="0" w:type="dxa"/>
        <w:tblLook w:val="04A0" w:firstRow="1" w:lastRow="0" w:firstColumn="1" w:lastColumn="0" w:noHBand="0" w:noVBand="1"/>
      </w:tblPr>
      <w:tblGrid>
        <w:gridCol w:w="10064"/>
      </w:tblGrid>
      <w:tr w:rsidR="00383B34" w14:paraId="37716FDC" w14:textId="77777777" w:rsidTr="002363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64" w:type="dxa"/>
          </w:tcPr>
          <w:p w14:paraId="2DB297AC" w14:textId="77777777" w:rsidR="00383B34" w:rsidRDefault="00383B34" w:rsidP="00236378">
            <w:pPr>
              <w:pStyle w:val="TableColumnHeadLeft"/>
            </w:pPr>
            <w:r w:rsidRPr="00C1196E">
              <w:lastRenderedPageBreak/>
              <w:t>Challenges</w:t>
            </w:r>
            <w:r>
              <w:t xml:space="preserve"> in Collecting SSNs</w:t>
            </w:r>
          </w:p>
        </w:tc>
      </w:tr>
    </w:tbl>
    <w:p w14:paraId="5FD25EC5" w14:textId="0EC9B944" w:rsidR="00383B34" w:rsidRDefault="00383B34" w:rsidP="00236378">
      <w:pPr>
        <w:pStyle w:val="BodyText"/>
      </w:pPr>
      <w:r>
        <w:t>What challenges, if any, does your program have relative to collecting SSNs?</w:t>
      </w:r>
    </w:p>
    <w:p w14:paraId="248A8D33" w14:textId="44719C6D" w:rsidR="00383B34" w:rsidRDefault="00383B34" w:rsidP="00236378">
      <w:pPr>
        <w:pStyle w:val="BodyText"/>
      </w:pPr>
      <w:r>
        <w:t>Check and describe any of the conditions below that affect your program’s ability to collect SSNs. Describe other challenges you have that are not mentioned.</w:t>
      </w:r>
    </w:p>
    <w:p w14:paraId="7257AB00" w14:textId="52B5A8CD" w:rsidR="00383B34" w:rsidRDefault="00383B34" w:rsidP="00236378">
      <w:pPr>
        <w:pStyle w:val="BodyText"/>
      </w:pPr>
      <w:r>
        <w:sym w:font="Wingdings" w:char="F06F"/>
      </w:r>
      <w:r>
        <w:t xml:space="preserve"> Local policy ____________________________________________________________</w:t>
      </w:r>
      <w:r w:rsidR="00236378">
        <w:t>___________</w:t>
      </w:r>
    </w:p>
    <w:p w14:paraId="28481829" w14:textId="1E199FA2" w:rsidR="00383B34" w:rsidRDefault="00383B34" w:rsidP="00236378">
      <w:pPr>
        <w:pStyle w:val="BodyText"/>
      </w:pPr>
      <w:r>
        <w:sym w:font="Wingdings" w:char="F06F"/>
      </w:r>
      <w:r>
        <w:t xml:space="preserve"> Legal/policy barriers ___________________________________________________________</w:t>
      </w:r>
      <w:r w:rsidR="00236378">
        <w:t>_____</w:t>
      </w:r>
    </w:p>
    <w:p w14:paraId="70D3ABCB" w14:textId="22B8C2E5" w:rsidR="00383B34" w:rsidRDefault="00383B34" w:rsidP="00236378">
      <w:pPr>
        <w:pStyle w:val="BodyText"/>
      </w:pPr>
      <w:r>
        <w:sym w:font="Wingdings" w:char="F06F"/>
      </w:r>
      <w:r>
        <w:t xml:space="preserve"> Students do not have SSNs _________________________________________________</w:t>
      </w:r>
      <w:r w:rsidR="00236378">
        <w:t>__________</w:t>
      </w:r>
    </w:p>
    <w:p w14:paraId="03726EDB" w14:textId="2C27BB8C" w:rsidR="00383B34" w:rsidRDefault="00383B34" w:rsidP="00236378">
      <w:pPr>
        <w:pStyle w:val="BodyText"/>
      </w:pPr>
      <w:r>
        <w:sym w:font="Wingdings" w:char="F06F"/>
      </w:r>
      <w:r>
        <w:t xml:space="preserve"> Privacy concerns/students do not want to share their SSNs __________</w:t>
      </w:r>
      <w:r w:rsidR="00236378">
        <w:t>_______________________</w:t>
      </w:r>
    </w:p>
    <w:p w14:paraId="58136E72" w14:textId="0069E45E" w:rsidR="00383B34" w:rsidRDefault="00383B34" w:rsidP="00236378">
      <w:pPr>
        <w:pStyle w:val="BodyText"/>
      </w:pPr>
      <w:r>
        <w:sym w:font="Wingdings" w:char="F06F"/>
      </w:r>
      <w:r>
        <w:t xml:space="preserve"> Staff members do not want to ask for SSNs ____________________________________</w:t>
      </w:r>
      <w:r w:rsidR="00236378">
        <w:t>__________</w:t>
      </w:r>
    </w:p>
    <w:p w14:paraId="7C80EFAA" w14:textId="05D0119D" w:rsidR="00383B34" w:rsidRDefault="00383B34" w:rsidP="00236378">
      <w:pPr>
        <w:pStyle w:val="BodyText"/>
      </w:pPr>
      <w:r>
        <w:sym w:font="Wingdings" w:char="F06F"/>
      </w:r>
      <w:r>
        <w:t xml:space="preserve"> Data entry issues _________________________________________________________</w:t>
      </w:r>
      <w:r w:rsidR="00236378">
        <w:t>__________</w:t>
      </w:r>
    </w:p>
    <w:p w14:paraId="29E8FF33" w14:textId="083775B6" w:rsidR="00236378" w:rsidRDefault="00383B34" w:rsidP="00236378">
      <w:pPr>
        <w:pStyle w:val="BodyText"/>
      </w:pPr>
      <w:r>
        <w:sym w:font="Wingdings" w:char="F06F"/>
      </w:r>
      <w:r>
        <w:t xml:space="preserve"> Other </w:t>
      </w:r>
      <w:r w:rsidR="00236378">
        <w:t>__</w:t>
      </w:r>
      <w:r>
        <w:t>__________________________________________</w:t>
      </w:r>
      <w:r w:rsidR="00236378">
        <w:t>_______________________________</w:t>
      </w:r>
      <w:r>
        <w:t>_</w:t>
      </w:r>
    </w:p>
    <w:p w14:paraId="401C5F85" w14:textId="580DD78D" w:rsidR="00236378" w:rsidRDefault="00383B34" w:rsidP="00236378">
      <w:pPr>
        <w:pStyle w:val="BodyText"/>
      </w:pPr>
      <w:r>
        <w:t>___________________________________________________________________________________</w:t>
      </w:r>
    </w:p>
    <w:p w14:paraId="79774E4E" w14:textId="261323ED" w:rsidR="00383B34" w:rsidRDefault="007C77BE" w:rsidP="00236378">
      <w:pPr>
        <w:pStyle w:val="BodyText"/>
      </w:pPr>
      <w:r>
        <w:t>___</w:t>
      </w:r>
      <w:r w:rsidR="00383B34">
        <w:t>________________________________________________________________________________</w:t>
      </w:r>
    </w:p>
    <w:p w14:paraId="24F665AD" w14:textId="4755FD8F" w:rsidR="007C77BE" w:rsidRDefault="00383B34" w:rsidP="00236378">
      <w:pPr>
        <w:pStyle w:val="BodyText"/>
      </w:pPr>
      <w:r>
        <w:t>___________________________________________________________________________________</w:t>
      </w:r>
    </w:p>
    <w:p w14:paraId="710408C9" w14:textId="48ED3535" w:rsidR="00383B34" w:rsidRDefault="00383B34" w:rsidP="00236378">
      <w:pPr>
        <w:pStyle w:val="BodyText"/>
      </w:pPr>
      <w:r>
        <w:t>___________________________________________________________________________________</w:t>
      </w:r>
    </w:p>
    <w:tbl>
      <w:tblPr>
        <w:tblStyle w:val="TableStyleSimple"/>
        <w:tblW w:w="5000" w:type="pct"/>
        <w:tblInd w:w="0" w:type="dxa"/>
        <w:tblLook w:val="04A0" w:firstRow="1" w:lastRow="0" w:firstColumn="1" w:lastColumn="0" w:noHBand="0" w:noVBand="1"/>
      </w:tblPr>
      <w:tblGrid>
        <w:gridCol w:w="10064"/>
      </w:tblGrid>
      <w:tr w:rsidR="00383B34" w14:paraId="5D55DC23" w14:textId="77777777" w:rsidTr="007C77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14:paraId="0A0AD9E5" w14:textId="77777777" w:rsidR="00383B34" w:rsidRDefault="00383B34" w:rsidP="007C77BE">
            <w:pPr>
              <w:pStyle w:val="TableColumnHeadLeft"/>
            </w:pPr>
            <w:r w:rsidRPr="005E4596">
              <w:t>Strategies for Colle</w:t>
            </w:r>
            <w:r>
              <w:t>c</w:t>
            </w:r>
            <w:r w:rsidRPr="005E4596">
              <w:t>ting SSNs</w:t>
            </w:r>
          </w:p>
        </w:tc>
      </w:tr>
    </w:tbl>
    <w:p w14:paraId="74985986" w14:textId="77777777" w:rsidR="00383B34" w:rsidRDefault="00383B34" w:rsidP="00774F7B">
      <w:pPr>
        <w:pStyle w:val="BodyTextPostHead"/>
      </w:pPr>
      <w:r>
        <w:t>Think about the procedures, methods, and strategies your program has used to improve the collection of SSNs and how effective they were.</w:t>
      </w:r>
    </w:p>
    <w:p w14:paraId="13AF6AA2" w14:textId="2E0CAD60" w:rsidR="00383B34" w:rsidRDefault="00383B34" w:rsidP="007C77BE">
      <w:pPr>
        <w:pStyle w:val="BodyText"/>
      </w:pPr>
      <w:r>
        <w:t>In the chart below, indicate if you are currently using a strategy and if you plan to use it in the future. In the notes section, describe how the strategy is working, what you may need to change, or how you will implement the strategy in the future.</w:t>
      </w:r>
    </w:p>
    <w:tbl>
      <w:tblPr>
        <w:tblStyle w:val="TableStyleSimple"/>
        <w:tblW w:w="5000" w:type="pct"/>
        <w:tblInd w:w="0" w:type="dxa"/>
        <w:tblLook w:val="0620" w:firstRow="1" w:lastRow="0" w:firstColumn="0" w:lastColumn="0" w:noHBand="1" w:noVBand="1"/>
      </w:tblPr>
      <w:tblGrid>
        <w:gridCol w:w="2934"/>
        <w:gridCol w:w="1062"/>
        <w:gridCol w:w="967"/>
        <w:gridCol w:w="5101"/>
      </w:tblGrid>
      <w:tr w:rsidR="00383B34" w14:paraId="4F9BC3C4" w14:textId="77777777" w:rsidTr="007C77BE">
        <w:trPr>
          <w:cnfStyle w:val="100000000000" w:firstRow="1" w:lastRow="0" w:firstColumn="0" w:lastColumn="0" w:oddVBand="0" w:evenVBand="0" w:oddHBand="0" w:evenHBand="0" w:firstRowFirstColumn="0" w:firstRowLastColumn="0" w:lastRowFirstColumn="0" w:lastRowLastColumn="0"/>
          <w:tblHeader/>
        </w:trPr>
        <w:tc>
          <w:tcPr>
            <w:tcW w:w="2934" w:type="dxa"/>
          </w:tcPr>
          <w:p w14:paraId="041B8C1A" w14:textId="77777777" w:rsidR="00383B34" w:rsidRPr="008E1DEC" w:rsidRDefault="00383B34" w:rsidP="007C77BE">
            <w:pPr>
              <w:pStyle w:val="TableColumnHeadCenter"/>
            </w:pPr>
            <w:r w:rsidRPr="008E1DEC">
              <w:t>Strategy to Collect SSNs</w:t>
            </w:r>
          </w:p>
        </w:tc>
        <w:tc>
          <w:tcPr>
            <w:tcW w:w="1062" w:type="dxa"/>
          </w:tcPr>
          <w:p w14:paraId="2FDA68EF" w14:textId="77777777" w:rsidR="00383B34" w:rsidRPr="008E1DEC" w:rsidRDefault="00383B34" w:rsidP="007C77BE">
            <w:pPr>
              <w:pStyle w:val="TableColumnHeadCenter"/>
            </w:pPr>
            <w:r w:rsidRPr="008E1DEC">
              <w:t>Current</w:t>
            </w:r>
          </w:p>
        </w:tc>
        <w:tc>
          <w:tcPr>
            <w:tcW w:w="967" w:type="dxa"/>
          </w:tcPr>
          <w:p w14:paraId="68F86819" w14:textId="77777777" w:rsidR="00383B34" w:rsidRPr="008E1DEC" w:rsidRDefault="00383B34" w:rsidP="007C77BE">
            <w:pPr>
              <w:pStyle w:val="TableColumnHeadCenter"/>
            </w:pPr>
            <w:r w:rsidRPr="008E1DEC">
              <w:t>Future</w:t>
            </w:r>
          </w:p>
        </w:tc>
        <w:tc>
          <w:tcPr>
            <w:tcW w:w="5101" w:type="dxa"/>
          </w:tcPr>
          <w:p w14:paraId="1CBE67AB" w14:textId="77777777" w:rsidR="00383B34" w:rsidRPr="008E1DEC" w:rsidRDefault="00383B34" w:rsidP="007C77BE">
            <w:pPr>
              <w:pStyle w:val="TableColumnHeadCenter"/>
            </w:pPr>
            <w:r w:rsidRPr="008E1DEC">
              <w:t>Notes</w:t>
            </w:r>
          </w:p>
        </w:tc>
      </w:tr>
      <w:tr w:rsidR="00383B34" w14:paraId="3CF5B276" w14:textId="77777777" w:rsidTr="007C77BE">
        <w:tc>
          <w:tcPr>
            <w:tcW w:w="10064" w:type="dxa"/>
            <w:gridSpan w:val="4"/>
            <w:shd w:val="clear" w:color="auto" w:fill="BCFFEE" w:themeFill="accent1" w:themeFillTint="33"/>
          </w:tcPr>
          <w:p w14:paraId="25B21C55" w14:textId="77777777" w:rsidR="00383B34" w:rsidRDefault="00383B34" w:rsidP="007C77BE">
            <w:pPr>
              <w:pStyle w:val="TableSubheading"/>
            </w:pPr>
            <w:r>
              <w:t xml:space="preserve">Messaging and Program Policies </w:t>
            </w:r>
          </w:p>
        </w:tc>
      </w:tr>
      <w:tr w:rsidR="00383B34" w14:paraId="7A41A2A6" w14:textId="77777777" w:rsidTr="007C77BE">
        <w:tc>
          <w:tcPr>
            <w:tcW w:w="2934" w:type="dxa"/>
          </w:tcPr>
          <w:p w14:paraId="38CC1A94" w14:textId="77777777" w:rsidR="00383B34" w:rsidRDefault="00383B34" w:rsidP="007C77BE">
            <w:pPr>
              <w:pStyle w:val="TableBullet1"/>
            </w:pPr>
            <w:r>
              <w:t xml:space="preserve">Sending clear messages to staff that collecting SSNs is important for performance measures (e.g., through staff orientation, webinars, </w:t>
            </w:r>
            <w:r>
              <w:lastRenderedPageBreak/>
              <w:t>professional development training sessions, etc.)</w:t>
            </w:r>
          </w:p>
        </w:tc>
        <w:tc>
          <w:tcPr>
            <w:tcW w:w="1062" w:type="dxa"/>
          </w:tcPr>
          <w:p w14:paraId="09248513" w14:textId="77777777" w:rsidR="00383B34" w:rsidRDefault="00383B34" w:rsidP="007C77BE">
            <w:pPr>
              <w:pStyle w:val="TableText"/>
            </w:pPr>
          </w:p>
        </w:tc>
        <w:tc>
          <w:tcPr>
            <w:tcW w:w="967" w:type="dxa"/>
          </w:tcPr>
          <w:p w14:paraId="5911CD31" w14:textId="77777777" w:rsidR="00383B34" w:rsidRDefault="00383B34" w:rsidP="007C77BE">
            <w:pPr>
              <w:pStyle w:val="TableText"/>
            </w:pPr>
          </w:p>
        </w:tc>
        <w:tc>
          <w:tcPr>
            <w:tcW w:w="5101" w:type="dxa"/>
          </w:tcPr>
          <w:p w14:paraId="1AF9BFD9" w14:textId="77777777" w:rsidR="00383B34" w:rsidRDefault="00383B34" w:rsidP="007C77BE">
            <w:pPr>
              <w:pStyle w:val="TableText"/>
            </w:pPr>
          </w:p>
        </w:tc>
      </w:tr>
      <w:tr w:rsidR="00383B34" w14:paraId="0FFE5E0D" w14:textId="77777777" w:rsidTr="007C77BE">
        <w:tc>
          <w:tcPr>
            <w:tcW w:w="2934" w:type="dxa"/>
          </w:tcPr>
          <w:p w14:paraId="4309AAB2" w14:textId="77777777" w:rsidR="00383B34" w:rsidRDefault="00383B34" w:rsidP="007C77BE">
            <w:pPr>
              <w:pStyle w:val="TableBullet1"/>
            </w:pPr>
            <w:r>
              <w:t>Setting targets for SSN collection in our program</w:t>
            </w:r>
          </w:p>
        </w:tc>
        <w:tc>
          <w:tcPr>
            <w:tcW w:w="1062" w:type="dxa"/>
          </w:tcPr>
          <w:p w14:paraId="64E65A2F" w14:textId="77777777" w:rsidR="00383B34" w:rsidRDefault="00383B34" w:rsidP="007C77BE">
            <w:pPr>
              <w:pStyle w:val="TableText"/>
            </w:pPr>
          </w:p>
        </w:tc>
        <w:tc>
          <w:tcPr>
            <w:tcW w:w="967" w:type="dxa"/>
          </w:tcPr>
          <w:p w14:paraId="741EB003" w14:textId="77777777" w:rsidR="00383B34" w:rsidRDefault="00383B34" w:rsidP="007C77BE">
            <w:pPr>
              <w:pStyle w:val="TableText"/>
            </w:pPr>
          </w:p>
        </w:tc>
        <w:tc>
          <w:tcPr>
            <w:tcW w:w="5101" w:type="dxa"/>
          </w:tcPr>
          <w:p w14:paraId="5853555B" w14:textId="77777777" w:rsidR="00383B34" w:rsidRDefault="00383B34" w:rsidP="007C77BE">
            <w:pPr>
              <w:pStyle w:val="TableText"/>
            </w:pPr>
          </w:p>
        </w:tc>
      </w:tr>
      <w:tr w:rsidR="00383B34" w14:paraId="41EE50BF" w14:textId="77777777" w:rsidTr="007C77BE">
        <w:tc>
          <w:tcPr>
            <w:tcW w:w="2934" w:type="dxa"/>
          </w:tcPr>
          <w:p w14:paraId="2C6AD1F8" w14:textId="376419C3" w:rsidR="00383B34" w:rsidRDefault="00383B34" w:rsidP="007C77BE">
            <w:pPr>
              <w:pStyle w:val="TableBullet1"/>
            </w:pPr>
            <w:r>
              <w:t>Using a data base to track if specific sites/staff have low collection rates</w:t>
            </w:r>
          </w:p>
        </w:tc>
        <w:tc>
          <w:tcPr>
            <w:tcW w:w="1062" w:type="dxa"/>
          </w:tcPr>
          <w:p w14:paraId="1905E83E" w14:textId="77777777" w:rsidR="00383B34" w:rsidRDefault="00383B34" w:rsidP="007C77BE">
            <w:pPr>
              <w:pStyle w:val="TableText"/>
            </w:pPr>
          </w:p>
        </w:tc>
        <w:tc>
          <w:tcPr>
            <w:tcW w:w="967" w:type="dxa"/>
          </w:tcPr>
          <w:p w14:paraId="12AB6180" w14:textId="77777777" w:rsidR="00383B34" w:rsidRDefault="00383B34" w:rsidP="007C77BE">
            <w:pPr>
              <w:pStyle w:val="TableText"/>
            </w:pPr>
          </w:p>
        </w:tc>
        <w:tc>
          <w:tcPr>
            <w:tcW w:w="5101" w:type="dxa"/>
          </w:tcPr>
          <w:p w14:paraId="53C83035" w14:textId="77777777" w:rsidR="00383B34" w:rsidRDefault="00383B34" w:rsidP="007C77BE">
            <w:pPr>
              <w:pStyle w:val="TableText"/>
            </w:pPr>
          </w:p>
        </w:tc>
      </w:tr>
      <w:tr w:rsidR="00383B34" w14:paraId="349CA5F8" w14:textId="77777777" w:rsidTr="007C77BE">
        <w:tc>
          <w:tcPr>
            <w:tcW w:w="2934" w:type="dxa"/>
          </w:tcPr>
          <w:p w14:paraId="6E9C9403" w14:textId="77777777" w:rsidR="00383B34" w:rsidRDefault="00383B34" w:rsidP="007C77BE">
            <w:pPr>
              <w:pStyle w:val="TableBullet1"/>
            </w:pPr>
            <w:r>
              <w:t>Using incentives to encourage staff to collect SSNs</w:t>
            </w:r>
          </w:p>
        </w:tc>
        <w:tc>
          <w:tcPr>
            <w:tcW w:w="1062" w:type="dxa"/>
          </w:tcPr>
          <w:p w14:paraId="07E7351F" w14:textId="77777777" w:rsidR="00383B34" w:rsidRDefault="00383B34" w:rsidP="007C77BE">
            <w:pPr>
              <w:pStyle w:val="TableText"/>
            </w:pPr>
          </w:p>
        </w:tc>
        <w:tc>
          <w:tcPr>
            <w:tcW w:w="967" w:type="dxa"/>
          </w:tcPr>
          <w:p w14:paraId="4BEDADD1" w14:textId="77777777" w:rsidR="00383B34" w:rsidRDefault="00383B34" w:rsidP="007C77BE">
            <w:pPr>
              <w:pStyle w:val="TableText"/>
            </w:pPr>
          </w:p>
        </w:tc>
        <w:tc>
          <w:tcPr>
            <w:tcW w:w="5101" w:type="dxa"/>
          </w:tcPr>
          <w:p w14:paraId="783216AB" w14:textId="77777777" w:rsidR="00383B34" w:rsidRDefault="00383B34" w:rsidP="007C77BE">
            <w:pPr>
              <w:pStyle w:val="TableText"/>
            </w:pPr>
          </w:p>
        </w:tc>
      </w:tr>
      <w:tr w:rsidR="00383B34" w14:paraId="256BDB8B" w14:textId="77777777" w:rsidTr="007C77BE">
        <w:tc>
          <w:tcPr>
            <w:tcW w:w="2934" w:type="dxa"/>
          </w:tcPr>
          <w:p w14:paraId="7897DAB4" w14:textId="77777777" w:rsidR="00383B34" w:rsidRDefault="00383B34" w:rsidP="007C77BE">
            <w:pPr>
              <w:pStyle w:val="TableBullet1"/>
            </w:pPr>
            <w:r>
              <w:t>Standardizing procedures for follow-up with students</w:t>
            </w:r>
          </w:p>
        </w:tc>
        <w:tc>
          <w:tcPr>
            <w:tcW w:w="1062" w:type="dxa"/>
          </w:tcPr>
          <w:p w14:paraId="74AE33C2" w14:textId="77777777" w:rsidR="00383B34" w:rsidRDefault="00383B34" w:rsidP="007C77BE">
            <w:pPr>
              <w:pStyle w:val="TableText"/>
            </w:pPr>
          </w:p>
        </w:tc>
        <w:tc>
          <w:tcPr>
            <w:tcW w:w="967" w:type="dxa"/>
          </w:tcPr>
          <w:p w14:paraId="5A0489CB" w14:textId="77777777" w:rsidR="00383B34" w:rsidRDefault="00383B34" w:rsidP="007C77BE">
            <w:pPr>
              <w:pStyle w:val="TableText"/>
            </w:pPr>
          </w:p>
        </w:tc>
        <w:tc>
          <w:tcPr>
            <w:tcW w:w="5101" w:type="dxa"/>
          </w:tcPr>
          <w:p w14:paraId="7B27155F" w14:textId="77777777" w:rsidR="00383B34" w:rsidRDefault="00383B34" w:rsidP="007C77BE">
            <w:pPr>
              <w:pStyle w:val="TableText"/>
            </w:pPr>
          </w:p>
        </w:tc>
      </w:tr>
      <w:tr w:rsidR="00383B34" w14:paraId="5ACA7D78" w14:textId="77777777" w:rsidTr="007C77BE">
        <w:tc>
          <w:tcPr>
            <w:tcW w:w="10064" w:type="dxa"/>
            <w:gridSpan w:val="4"/>
            <w:shd w:val="clear" w:color="auto" w:fill="BCFFEE" w:themeFill="accent1" w:themeFillTint="33"/>
          </w:tcPr>
          <w:p w14:paraId="35D22B0E" w14:textId="77777777" w:rsidR="00383B34" w:rsidRDefault="00383B34" w:rsidP="007C77BE">
            <w:pPr>
              <w:pStyle w:val="TableSubheading"/>
            </w:pPr>
            <w:r>
              <w:t>Support to Staff</w:t>
            </w:r>
          </w:p>
        </w:tc>
      </w:tr>
      <w:tr w:rsidR="00383B34" w14:paraId="5517BFF5" w14:textId="77777777" w:rsidTr="007C77BE">
        <w:tc>
          <w:tcPr>
            <w:tcW w:w="2934" w:type="dxa"/>
          </w:tcPr>
          <w:p w14:paraId="253C4614" w14:textId="77777777" w:rsidR="00383B34" w:rsidRDefault="00383B34" w:rsidP="007C77BE">
            <w:pPr>
              <w:pStyle w:val="TableBullet1"/>
            </w:pPr>
            <w:r>
              <w:t xml:space="preserve">Providing professional development on intake procedures  </w:t>
            </w:r>
          </w:p>
        </w:tc>
        <w:tc>
          <w:tcPr>
            <w:tcW w:w="1062" w:type="dxa"/>
          </w:tcPr>
          <w:p w14:paraId="14592CCF" w14:textId="77777777" w:rsidR="00383B34" w:rsidRDefault="00383B34" w:rsidP="007C77BE">
            <w:pPr>
              <w:pStyle w:val="TableText"/>
            </w:pPr>
          </w:p>
        </w:tc>
        <w:tc>
          <w:tcPr>
            <w:tcW w:w="967" w:type="dxa"/>
          </w:tcPr>
          <w:p w14:paraId="3C18B5E0" w14:textId="77777777" w:rsidR="00383B34" w:rsidRDefault="00383B34" w:rsidP="007C77BE">
            <w:pPr>
              <w:pStyle w:val="TableText"/>
            </w:pPr>
          </w:p>
        </w:tc>
        <w:tc>
          <w:tcPr>
            <w:tcW w:w="5101" w:type="dxa"/>
          </w:tcPr>
          <w:p w14:paraId="1B062074" w14:textId="77777777" w:rsidR="00383B34" w:rsidRDefault="00383B34" w:rsidP="007C77BE">
            <w:pPr>
              <w:pStyle w:val="TableText"/>
            </w:pPr>
          </w:p>
        </w:tc>
      </w:tr>
      <w:tr w:rsidR="00383B34" w14:paraId="2433315E" w14:textId="77777777" w:rsidTr="007C77BE">
        <w:tc>
          <w:tcPr>
            <w:tcW w:w="2934" w:type="dxa"/>
          </w:tcPr>
          <w:p w14:paraId="0B2BEE3A" w14:textId="3E141807" w:rsidR="00383B34" w:rsidRDefault="00383B34" w:rsidP="007C77BE">
            <w:pPr>
              <w:pStyle w:val="TableBullet1"/>
            </w:pPr>
            <w:r>
              <w:t>Troubleshooting with and providing targeted technical assistance to staff if they have difficulty collecting SSNs</w:t>
            </w:r>
          </w:p>
        </w:tc>
        <w:tc>
          <w:tcPr>
            <w:tcW w:w="1062" w:type="dxa"/>
          </w:tcPr>
          <w:p w14:paraId="2F5EE0D7" w14:textId="77777777" w:rsidR="00383B34" w:rsidRDefault="00383B34" w:rsidP="007C77BE">
            <w:pPr>
              <w:pStyle w:val="TableText"/>
            </w:pPr>
          </w:p>
        </w:tc>
        <w:tc>
          <w:tcPr>
            <w:tcW w:w="967" w:type="dxa"/>
          </w:tcPr>
          <w:p w14:paraId="65E473AA" w14:textId="77777777" w:rsidR="00383B34" w:rsidRDefault="00383B34" w:rsidP="007C77BE">
            <w:pPr>
              <w:pStyle w:val="TableText"/>
            </w:pPr>
          </w:p>
        </w:tc>
        <w:tc>
          <w:tcPr>
            <w:tcW w:w="5101" w:type="dxa"/>
          </w:tcPr>
          <w:p w14:paraId="08363F9D" w14:textId="77777777" w:rsidR="00383B34" w:rsidRDefault="00383B34" w:rsidP="007C77BE">
            <w:pPr>
              <w:pStyle w:val="TableText"/>
            </w:pPr>
          </w:p>
        </w:tc>
      </w:tr>
      <w:tr w:rsidR="00383B34" w14:paraId="39610CC1" w14:textId="77777777" w:rsidTr="007C77BE">
        <w:tc>
          <w:tcPr>
            <w:tcW w:w="10064" w:type="dxa"/>
            <w:gridSpan w:val="4"/>
            <w:shd w:val="clear" w:color="auto" w:fill="BCFFEE" w:themeFill="accent1" w:themeFillTint="33"/>
          </w:tcPr>
          <w:p w14:paraId="5AF9B9FD" w14:textId="77777777" w:rsidR="00383B34" w:rsidRDefault="00383B34" w:rsidP="007C77BE">
            <w:pPr>
              <w:pStyle w:val="TableSubheading"/>
            </w:pPr>
            <w:r>
              <w:t xml:space="preserve">Technology </w:t>
            </w:r>
          </w:p>
        </w:tc>
      </w:tr>
      <w:tr w:rsidR="00383B34" w14:paraId="07F706C7" w14:textId="77777777" w:rsidTr="007C77BE">
        <w:tc>
          <w:tcPr>
            <w:tcW w:w="2934" w:type="dxa"/>
          </w:tcPr>
          <w:p w14:paraId="5B332CE4" w14:textId="77777777" w:rsidR="00383B34" w:rsidRDefault="00383B34" w:rsidP="007C77BE">
            <w:pPr>
              <w:pStyle w:val="TableBullet1"/>
            </w:pPr>
            <w:r>
              <w:t>Using phone apps, online registration, or other electronic intake processes</w:t>
            </w:r>
          </w:p>
        </w:tc>
        <w:tc>
          <w:tcPr>
            <w:tcW w:w="1062" w:type="dxa"/>
          </w:tcPr>
          <w:p w14:paraId="554E0C6E" w14:textId="77777777" w:rsidR="00383B34" w:rsidRDefault="00383B34" w:rsidP="007C77BE">
            <w:pPr>
              <w:pStyle w:val="TableText"/>
            </w:pPr>
          </w:p>
        </w:tc>
        <w:tc>
          <w:tcPr>
            <w:tcW w:w="967" w:type="dxa"/>
          </w:tcPr>
          <w:p w14:paraId="2E3FBD7D" w14:textId="77777777" w:rsidR="00383B34" w:rsidRDefault="00383B34" w:rsidP="007C77BE">
            <w:pPr>
              <w:pStyle w:val="TableText"/>
            </w:pPr>
          </w:p>
        </w:tc>
        <w:tc>
          <w:tcPr>
            <w:tcW w:w="5101" w:type="dxa"/>
          </w:tcPr>
          <w:p w14:paraId="5E5542F8" w14:textId="77777777" w:rsidR="00383B34" w:rsidRDefault="00383B34" w:rsidP="007C77BE">
            <w:pPr>
              <w:pStyle w:val="TableText"/>
            </w:pPr>
          </w:p>
        </w:tc>
      </w:tr>
      <w:tr w:rsidR="00383B34" w14:paraId="4615664D" w14:textId="77777777" w:rsidTr="007C77BE">
        <w:tc>
          <w:tcPr>
            <w:tcW w:w="2934" w:type="dxa"/>
          </w:tcPr>
          <w:p w14:paraId="2ACBBC3D" w14:textId="77777777" w:rsidR="00383B34" w:rsidRDefault="00383B34" w:rsidP="007C77BE">
            <w:pPr>
              <w:pStyle w:val="TableBullet1"/>
            </w:pPr>
            <w:r>
              <w:t>Sending text messages to students to remind them to submit their SSNs</w:t>
            </w:r>
          </w:p>
        </w:tc>
        <w:tc>
          <w:tcPr>
            <w:tcW w:w="1062" w:type="dxa"/>
          </w:tcPr>
          <w:p w14:paraId="65012F9F" w14:textId="77777777" w:rsidR="00383B34" w:rsidRDefault="00383B34" w:rsidP="007C77BE">
            <w:pPr>
              <w:pStyle w:val="TableText"/>
            </w:pPr>
          </w:p>
        </w:tc>
        <w:tc>
          <w:tcPr>
            <w:tcW w:w="967" w:type="dxa"/>
          </w:tcPr>
          <w:p w14:paraId="798CE131" w14:textId="77777777" w:rsidR="00383B34" w:rsidRDefault="00383B34" w:rsidP="007C77BE">
            <w:pPr>
              <w:pStyle w:val="TableText"/>
            </w:pPr>
          </w:p>
        </w:tc>
        <w:tc>
          <w:tcPr>
            <w:tcW w:w="5101" w:type="dxa"/>
          </w:tcPr>
          <w:p w14:paraId="2CA80D5D" w14:textId="77777777" w:rsidR="00383B34" w:rsidRDefault="00383B34" w:rsidP="007C77BE">
            <w:pPr>
              <w:pStyle w:val="TableText"/>
            </w:pPr>
          </w:p>
        </w:tc>
      </w:tr>
      <w:tr w:rsidR="00383B34" w14:paraId="0CFA583D" w14:textId="77777777" w:rsidTr="007C77BE">
        <w:tc>
          <w:tcPr>
            <w:tcW w:w="2934" w:type="dxa"/>
          </w:tcPr>
          <w:p w14:paraId="3E0276AF" w14:textId="77777777" w:rsidR="00383B34" w:rsidRDefault="00383B34" w:rsidP="007C77BE">
            <w:pPr>
              <w:pStyle w:val="TableBullet1"/>
            </w:pPr>
            <w:r>
              <w:t xml:space="preserve">Conducting electronic or phone surveys </w:t>
            </w:r>
          </w:p>
        </w:tc>
        <w:tc>
          <w:tcPr>
            <w:tcW w:w="1062" w:type="dxa"/>
          </w:tcPr>
          <w:p w14:paraId="7F8FE1D3" w14:textId="77777777" w:rsidR="00383B34" w:rsidRDefault="00383B34" w:rsidP="007C77BE">
            <w:pPr>
              <w:pStyle w:val="TableText"/>
            </w:pPr>
          </w:p>
        </w:tc>
        <w:tc>
          <w:tcPr>
            <w:tcW w:w="967" w:type="dxa"/>
          </w:tcPr>
          <w:p w14:paraId="4DD75C14" w14:textId="77777777" w:rsidR="00383B34" w:rsidRDefault="00383B34" w:rsidP="007C77BE">
            <w:pPr>
              <w:pStyle w:val="TableText"/>
            </w:pPr>
          </w:p>
        </w:tc>
        <w:tc>
          <w:tcPr>
            <w:tcW w:w="5101" w:type="dxa"/>
          </w:tcPr>
          <w:p w14:paraId="59F451FE" w14:textId="77777777" w:rsidR="00383B34" w:rsidRDefault="00383B34" w:rsidP="007C77BE">
            <w:pPr>
              <w:pStyle w:val="TableText"/>
            </w:pPr>
          </w:p>
        </w:tc>
      </w:tr>
      <w:tr w:rsidR="00383B34" w14:paraId="5E769000" w14:textId="77777777" w:rsidTr="007C77BE">
        <w:tc>
          <w:tcPr>
            <w:tcW w:w="10064" w:type="dxa"/>
            <w:gridSpan w:val="4"/>
            <w:shd w:val="clear" w:color="auto" w:fill="BCFFEE" w:themeFill="accent1" w:themeFillTint="33"/>
          </w:tcPr>
          <w:p w14:paraId="7B17E344" w14:textId="77777777" w:rsidR="00383B34" w:rsidRDefault="00383B34" w:rsidP="007C77BE">
            <w:pPr>
              <w:pStyle w:val="TableSubheading"/>
            </w:pPr>
            <w:r>
              <w:t>Partners</w:t>
            </w:r>
          </w:p>
        </w:tc>
      </w:tr>
      <w:tr w:rsidR="00383B34" w14:paraId="44C94781" w14:textId="77777777" w:rsidTr="007C77BE">
        <w:tc>
          <w:tcPr>
            <w:tcW w:w="2934" w:type="dxa"/>
          </w:tcPr>
          <w:p w14:paraId="057F4A36" w14:textId="23EA905F" w:rsidR="00383B34" w:rsidRDefault="00383B34" w:rsidP="007C77BE">
            <w:pPr>
              <w:pStyle w:val="TableBullet1"/>
            </w:pPr>
            <w:r>
              <w:t xml:space="preserve">Asking case managers who work with your participants to share students’ SSNs </w:t>
            </w:r>
          </w:p>
        </w:tc>
        <w:tc>
          <w:tcPr>
            <w:tcW w:w="1062" w:type="dxa"/>
          </w:tcPr>
          <w:p w14:paraId="7F4EB6E8" w14:textId="77777777" w:rsidR="00383B34" w:rsidRDefault="00383B34" w:rsidP="007C77BE">
            <w:pPr>
              <w:pStyle w:val="TableText"/>
            </w:pPr>
          </w:p>
        </w:tc>
        <w:tc>
          <w:tcPr>
            <w:tcW w:w="967" w:type="dxa"/>
          </w:tcPr>
          <w:p w14:paraId="09CBD274" w14:textId="77777777" w:rsidR="00383B34" w:rsidRDefault="00383B34" w:rsidP="007C77BE">
            <w:pPr>
              <w:pStyle w:val="TableText"/>
            </w:pPr>
          </w:p>
        </w:tc>
        <w:tc>
          <w:tcPr>
            <w:tcW w:w="5101" w:type="dxa"/>
          </w:tcPr>
          <w:p w14:paraId="6B555C78" w14:textId="77777777" w:rsidR="00383B34" w:rsidRDefault="00383B34" w:rsidP="007C77BE">
            <w:pPr>
              <w:pStyle w:val="TableText"/>
            </w:pPr>
          </w:p>
        </w:tc>
      </w:tr>
      <w:tr w:rsidR="00383B34" w14:paraId="4E40612B" w14:textId="77777777" w:rsidTr="007C77BE">
        <w:tc>
          <w:tcPr>
            <w:tcW w:w="10064" w:type="dxa"/>
            <w:gridSpan w:val="4"/>
            <w:shd w:val="clear" w:color="auto" w:fill="BCFFEE" w:themeFill="accent1" w:themeFillTint="33"/>
          </w:tcPr>
          <w:p w14:paraId="78C8E684" w14:textId="77777777" w:rsidR="00383B34" w:rsidRDefault="00383B34" w:rsidP="007C77BE">
            <w:pPr>
              <w:pStyle w:val="TableSubheading"/>
            </w:pPr>
            <w:r>
              <w:lastRenderedPageBreak/>
              <w:t xml:space="preserve">Students </w:t>
            </w:r>
          </w:p>
        </w:tc>
      </w:tr>
      <w:tr w:rsidR="00383B34" w14:paraId="655B3205" w14:textId="77777777" w:rsidTr="007C77BE">
        <w:tc>
          <w:tcPr>
            <w:tcW w:w="2934" w:type="dxa"/>
          </w:tcPr>
          <w:p w14:paraId="16DC9B58" w14:textId="47A7E844" w:rsidR="00383B34" w:rsidRDefault="00383B34" w:rsidP="007C77BE">
            <w:pPr>
              <w:pStyle w:val="TableBullet1"/>
            </w:pPr>
            <w:r>
              <w:t>Transparently communicating with students about the importance of collecting SSNs (e.g., SSNs allow program to show success in helping students, and success is connected to funding)</w:t>
            </w:r>
          </w:p>
        </w:tc>
        <w:tc>
          <w:tcPr>
            <w:tcW w:w="1062" w:type="dxa"/>
          </w:tcPr>
          <w:p w14:paraId="284047F3" w14:textId="77777777" w:rsidR="00383B34" w:rsidRDefault="00383B34" w:rsidP="007C77BE">
            <w:pPr>
              <w:pStyle w:val="TableText"/>
            </w:pPr>
          </w:p>
        </w:tc>
        <w:tc>
          <w:tcPr>
            <w:tcW w:w="967" w:type="dxa"/>
          </w:tcPr>
          <w:p w14:paraId="45150BF8" w14:textId="77777777" w:rsidR="00383B34" w:rsidRDefault="00383B34" w:rsidP="007C77BE">
            <w:pPr>
              <w:pStyle w:val="TableText"/>
            </w:pPr>
          </w:p>
        </w:tc>
        <w:tc>
          <w:tcPr>
            <w:tcW w:w="5101" w:type="dxa"/>
          </w:tcPr>
          <w:p w14:paraId="53790900" w14:textId="77777777" w:rsidR="00383B34" w:rsidRDefault="00383B34" w:rsidP="007C77BE">
            <w:pPr>
              <w:pStyle w:val="TableText"/>
            </w:pPr>
          </w:p>
        </w:tc>
      </w:tr>
      <w:tr w:rsidR="00383B34" w14:paraId="7F08B7FC" w14:textId="77777777" w:rsidTr="007C77BE">
        <w:tc>
          <w:tcPr>
            <w:tcW w:w="2934" w:type="dxa"/>
          </w:tcPr>
          <w:p w14:paraId="769ACEAB" w14:textId="2E617872" w:rsidR="00383B34" w:rsidRDefault="00383B34" w:rsidP="007C77BE">
            <w:pPr>
              <w:pStyle w:val="TableBullet1"/>
            </w:pPr>
            <w:r>
              <w:t>Making frequent requests of participants at entry, during programming, at testing, at exit, postexit</w:t>
            </w:r>
          </w:p>
        </w:tc>
        <w:tc>
          <w:tcPr>
            <w:tcW w:w="1062" w:type="dxa"/>
          </w:tcPr>
          <w:p w14:paraId="2BF762B2" w14:textId="77777777" w:rsidR="00383B34" w:rsidRDefault="00383B34" w:rsidP="007C77BE">
            <w:pPr>
              <w:pStyle w:val="TableText"/>
            </w:pPr>
          </w:p>
        </w:tc>
        <w:tc>
          <w:tcPr>
            <w:tcW w:w="967" w:type="dxa"/>
          </w:tcPr>
          <w:p w14:paraId="4C9201C8" w14:textId="77777777" w:rsidR="00383B34" w:rsidRDefault="00383B34" w:rsidP="007C77BE">
            <w:pPr>
              <w:pStyle w:val="TableText"/>
            </w:pPr>
          </w:p>
        </w:tc>
        <w:tc>
          <w:tcPr>
            <w:tcW w:w="5101" w:type="dxa"/>
          </w:tcPr>
          <w:p w14:paraId="185B3B90" w14:textId="77777777" w:rsidR="00383B34" w:rsidRDefault="00383B34" w:rsidP="007C77BE">
            <w:pPr>
              <w:pStyle w:val="TableText"/>
            </w:pPr>
          </w:p>
        </w:tc>
      </w:tr>
      <w:tr w:rsidR="007C77BE" w14:paraId="72F254FE" w14:textId="77777777" w:rsidTr="00212D3E">
        <w:tc>
          <w:tcPr>
            <w:tcW w:w="10064" w:type="dxa"/>
            <w:gridSpan w:val="4"/>
            <w:shd w:val="clear" w:color="auto" w:fill="BCFFEE" w:themeFill="accent1" w:themeFillTint="33"/>
          </w:tcPr>
          <w:p w14:paraId="4CD7194C" w14:textId="6C568201" w:rsidR="007C77BE" w:rsidRDefault="007C77BE" w:rsidP="007C77BE">
            <w:pPr>
              <w:pStyle w:val="TableSubheading"/>
            </w:pPr>
            <w:r>
              <w:t>Other Strategies We Use</w:t>
            </w:r>
          </w:p>
        </w:tc>
      </w:tr>
      <w:tr w:rsidR="00383B34" w14:paraId="16FDA04B" w14:textId="77777777" w:rsidTr="007C77BE">
        <w:tc>
          <w:tcPr>
            <w:tcW w:w="2934" w:type="dxa"/>
          </w:tcPr>
          <w:p w14:paraId="55B3930D" w14:textId="77777777" w:rsidR="00383B34" w:rsidRDefault="00383B34" w:rsidP="007C77BE">
            <w:pPr>
              <w:pStyle w:val="TableBullet1"/>
            </w:pPr>
          </w:p>
        </w:tc>
        <w:tc>
          <w:tcPr>
            <w:tcW w:w="1062" w:type="dxa"/>
          </w:tcPr>
          <w:p w14:paraId="651D4073" w14:textId="77777777" w:rsidR="00383B34" w:rsidRDefault="00383B34" w:rsidP="007C77BE">
            <w:pPr>
              <w:pStyle w:val="TableText"/>
            </w:pPr>
          </w:p>
        </w:tc>
        <w:tc>
          <w:tcPr>
            <w:tcW w:w="967" w:type="dxa"/>
          </w:tcPr>
          <w:p w14:paraId="2E3E56BE" w14:textId="77777777" w:rsidR="00383B34" w:rsidRDefault="00383B34" w:rsidP="007C77BE">
            <w:pPr>
              <w:pStyle w:val="TableText"/>
            </w:pPr>
          </w:p>
        </w:tc>
        <w:tc>
          <w:tcPr>
            <w:tcW w:w="5101" w:type="dxa"/>
          </w:tcPr>
          <w:p w14:paraId="28927E22" w14:textId="77777777" w:rsidR="00383B34" w:rsidRDefault="00383B34" w:rsidP="007C77BE">
            <w:pPr>
              <w:pStyle w:val="TableText"/>
            </w:pPr>
          </w:p>
        </w:tc>
      </w:tr>
      <w:tr w:rsidR="00383B34" w14:paraId="64641736" w14:textId="77777777" w:rsidTr="007C77BE">
        <w:tc>
          <w:tcPr>
            <w:tcW w:w="2934" w:type="dxa"/>
          </w:tcPr>
          <w:p w14:paraId="1AFB0ABB" w14:textId="77777777" w:rsidR="00383B34" w:rsidRDefault="00383B34" w:rsidP="007C77BE">
            <w:pPr>
              <w:pStyle w:val="TableBullet1"/>
            </w:pPr>
          </w:p>
        </w:tc>
        <w:tc>
          <w:tcPr>
            <w:tcW w:w="1062" w:type="dxa"/>
          </w:tcPr>
          <w:p w14:paraId="2BD7653A" w14:textId="77777777" w:rsidR="00383B34" w:rsidRDefault="00383B34" w:rsidP="007C77BE">
            <w:pPr>
              <w:pStyle w:val="TableText"/>
            </w:pPr>
          </w:p>
        </w:tc>
        <w:tc>
          <w:tcPr>
            <w:tcW w:w="967" w:type="dxa"/>
          </w:tcPr>
          <w:p w14:paraId="01532BE1" w14:textId="77777777" w:rsidR="00383B34" w:rsidRDefault="00383B34" w:rsidP="007C77BE">
            <w:pPr>
              <w:pStyle w:val="TableText"/>
            </w:pPr>
          </w:p>
        </w:tc>
        <w:tc>
          <w:tcPr>
            <w:tcW w:w="5101" w:type="dxa"/>
          </w:tcPr>
          <w:p w14:paraId="6EC706FD" w14:textId="77777777" w:rsidR="00383B34" w:rsidRDefault="00383B34" w:rsidP="007C77BE">
            <w:pPr>
              <w:pStyle w:val="TableText"/>
            </w:pPr>
          </w:p>
        </w:tc>
      </w:tr>
      <w:tr w:rsidR="00383B34" w14:paraId="2F0BB70B" w14:textId="77777777" w:rsidTr="007C77BE">
        <w:tc>
          <w:tcPr>
            <w:tcW w:w="2934" w:type="dxa"/>
          </w:tcPr>
          <w:p w14:paraId="6EDB6F5F" w14:textId="77777777" w:rsidR="00383B34" w:rsidRDefault="00383B34" w:rsidP="007C77BE">
            <w:pPr>
              <w:pStyle w:val="TableBullet1"/>
            </w:pPr>
          </w:p>
        </w:tc>
        <w:tc>
          <w:tcPr>
            <w:tcW w:w="1062" w:type="dxa"/>
          </w:tcPr>
          <w:p w14:paraId="734C79E8" w14:textId="77777777" w:rsidR="00383B34" w:rsidRDefault="00383B34" w:rsidP="007C77BE">
            <w:pPr>
              <w:pStyle w:val="TableText"/>
            </w:pPr>
          </w:p>
        </w:tc>
        <w:tc>
          <w:tcPr>
            <w:tcW w:w="967" w:type="dxa"/>
          </w:tcPr>
          <w:p w14:paraId="57EDB6C9" w14:textId="77777777" w:rsidR="00383B34" w:rsidRDefault="00383B34" w:rsidP="007C77BE">
            <w:pPr>
              <w:pStyle w:val="TableText"/>
            </w:pPr>
          </w:p>
        </w:tc>
        <w:tc>
          <w:tcPr>
            <w:tcW w:w="5101" w:type="dxa"/>
          </w:tcPr>
          <w:p w14:paraId="558A2073" w14:textId="77777777" w:rsidR="00383B34" w:rsidRDefault="00383B34" w:rsidP="007C77BE">
            <w:pPr>
              <w:pStyle w:val="TableText"/>
            </w:pPr>
          </w:p>
        </w:tc>
      </w:tr>
      <w:tr w:rsidR="00383B34" w14:paraId="738E177F" w14:textId="77777777" w:rsidTr="007C77BE">
        <w:tc>
          <w:tcPr>
            <w:tcW w:w="2934" w:type="dxa"/>
          </w:tcPr>
          <w:p w14:paraId="6F79DD9C" w14:textId="77777777" w:rsidR="00383B34" w:rsidRDefault="00383B34" w:rsidP="007C77BE">
            <w:pPr>
              <w:pStyle w:val="TableBullet1"/>
            </w:pPr>
          </w:p>
        </w:tc>
        <w:tc>
          <w:tcPr>
            <w:tcW w:w="1062" w:type="dxa"/>
          </w:tcPr>
          <w:p w14:paraId="3137A7DA" w14:textId="77777777" w:rsidR="00383B34" w:rsidRDefault="00383B34" w:rsidP="007C77BE">
            <w:pPr>
              <w:pStyle w:val="TableText"/>
            </w:pPr>
          </w:p>
        </w:tc>
        <w:tc>
          <w:tcPr>
            <w:tcW w:w="967" w:type="dxa"/>
          </w:tcPr>
          <w:p w14:paraId="3F2F2B8A" w14:textId="77777777" w:rsidR="00383B34" w:rsidRDefault="00383B34" w:rsidP="007C77BE">
            <w:pPr>
              <w:pStyle w:val="TableText"/>
            </w:pPr>
          </w:p>
        </w:tc>
        <w:tc>
          <w:tcPr>
            <w:tcW w:w="5101" w:type="dxa"/>
          </w:tcPr>
          <w:p w14:paraId="0FA622B4" w14:textId="77777777" w:rsidR="00383B34" w:rsidRDefault="00383B34" w:rsidP="007C77BE">
            <w:pPr>
              <w:pStyle w:val="TableText"/>
            </w:pPr>
          </w:p>
        </w:tc>
      </w:tr>
    </w:tbl>
    <w:p w14:paraId="021BAAE9" w14:textId="77777777" w:rsidR="00383B34" w:rsidRDefault="00383B34" w:rsidP="007C77BE">
      <w:pPr>
        <w:pStyle w:val="BodyText"/>
      </w:pPr>
      <w:r>
        <w:t xml:space="preserve">What support do you think staff and/or program administrators need to collect SSNs? </w:t>
      </w:r>
    </w:p>
    <w:tbl>
      <w:tblPr>
        <w:tblStyle w:val="TableGrid"/>
        <w:tblW w:w="5000" w:type="pct"/>
        <w:tblLook w:val="04A0" w:firstRow="1" w:lastRow="0" w:firstColumn="1" w:lastColumn="0" w:noHBand="0" w:noVBand="1"/>
      </w:tblPr>
      <w:tblGrid>
        <w:gridCol w:w="10070"/>
      </w:tblGrid>
      <w:tr w:rsidR="007C77BE" w14:paraId="33EF0565" w14:textId="77777777" w:rsidTr="00212D3E">
        <w:tc>
          <w:tcPr>
            <w:tcW w:w="9350" w:type="dxa"/>
          </w:tcPr>
          <w:p w14:paraId="76AD8446" w14:textId="77777777" w:rsidR="007C77BE" w:rsidRDefault="007C77BE" w:rsidP="00212D3E">
            <w:pPr>
              <w:pStyle w:val="BodyText"/>
            </w:pPr>
          </w:p>
          <w:p w14:paraId="79B871B4" w14:textId="77777777" w:rsidR="007C77BE" w:rsidRDefault="007C77BE" w:rsidP="00212D3E">
            <w:pPr>
              <w:pStyle w:val="BodyText"/>
            </w:pPr>
          </w:p>
        </w:tc>
      </w:tr>
    </w:tbl>
    <w:p w14:paraId="335528D9" w14:textId="77777777" w:rsidR="00383B34" w:rsidRPr="00543175" w:rsidRDefault="00383B34" w:rsidP="007C77BE">
      <w:pPr>
        <w:pStyle w:val="BodyText"/>
      </w:pPr>
      <w:r w:rsidRPr="00543175">
        <w:t xml:space="preserve">What strategies are other programs using that you </w:t>
      </w:r>
      <w:r>
        <w:t xml:space="preserve">want to </w:t>
      </w:r>
      <w:r w:rsidRPr="00543175">
        <w:t>try?</w:t>
      </w:r>
    </w:p>
    <w:tbl>
      <w:tblPr>
        <w:tblStyle w:val="TableGrid"/>
        <w:tblW w:w="5000" w:type="pct"/>
        <w:tblLook w:val="04A0" w:firstRow="1" w:lastRow="0" w:firstColumn="1" w:lastColumn="0" w:noHBand="0" w:noVBand="1"/>
      </w:tblPr>
      <w:tblGrid>
        <w:gridCol w:w="10070"/>
      </w:tblGrid>
      <w:tr w:rsidR="007C77BE" w14:paraId="5BCA4B39" w14:textId="77777777" w:rsidTr="00212D3E">
        <w:tc>
          <w:tcPr>
            <w:tcW w:w="9350" w:type="dxa"/>
          </w:tcPr>
          <w:p w14:paraId="6C0DD771" w14:textId="77777777" w:rsidR="007C77BE" w:rsidRDefault="007C77BE" w:rsidP="00212D3E">
            <w:pPr>
              <w:pStyle w:val="BodyText"/>
            </w:pPr>
          </w:p>
          <w:p w14:paraId="6A0EFB44" w14:textId="77777777" w:rsidR="007C77BE" w:rsidRDefault="007C77BE" w:rsidP="00212D3E">
            <w:pPr>
              <w:pStyle w:val="BodyText"/>
            </w:pPr>
          </w:p>
        </w:tc>
      </w:tr>
    </w:tbl>
    <w:p w14:paraId="16B2F162" w14:textId="77777777" w:rsidR="00383B34" w:rsidRDefault="00383B34" w:rsidP="00383B34"/>
    <w:p w14:paraId="69E2EFC6" w14:textId="77777777" w:rsidR="00383B34" w:rsidRDefault="00383B34">
      <w:pPr>
        <w:rPr>
          <w:b/>
        </w:rPr>
      </w:pPr>
      <w:r>
        <w:rPr>
          <w:b/>
        </w:rPr>
        <w:br w:type="page"/>
      </w:r>
    </w:p>
    <w:p w14:paraId="42158174" w14:textId="3AF11397" w:rsidR="00383B34" w:rsidRPr="00E62B28" w:rsidRDefault="00383B34" w:rsidP="007C77BE">
      <w:pPr>
        <w:pStyle w:val="Heading3"/>
        <w:spacing w:before="0"/>
      </w:pPr>
      <w:r>
        <w:lastRenderedPageBreak/>
        <w:t xml:space="preserve">Activity 3: </w:t>
      </w:r>
      <w:r w:rsidRPr="00E62B28">
        <w:t xml:space="preserve">Collecting </w:t>
      </w:r>
      <w:r w:rsidR="00E53715">
        <w:t xml:space="preserve">Data for the </w:t>
      </w:r>
      <w:r w:rsidRPr="00E62B28">
        <w:t>Postexit Indicators</w:t>
      </w:r>
      <w:r>
        <w:t xml:space="preserve"> </w:t>
      </w:r>
      <w:r w:rsidR="00E53715">
        <w:t xml:space="preserve">- </w:t>
      </w:r>
      <w:r w:rsidRPr="00E62B28">
        <w:t>Tip Sheet</w:t>
      </w:r>
      <w:r>
        <w:rPr>
          <w:sz w:val="24"/>
        </w:rPr>
        <w:t xml:space="preserve"> </w:t>
      </w:r>
    </w:p>
    <w:p w14:paraId="332EFD8D" w14:textId="77777777" w:rsidR="00383B34" w:rsidRPr="005E5259" w:rsidRDefault="00383B34" w:rsidP="007C77BE">
      <w:pPr>
        <w:pStyle w:val="BodyText"/>
        <w:spacing w:before="120"/>
      </w:pPr>
      <w:r>
        <w:t xml:space="preserve">Use this quick reference sheet listing actions to increase success in collecting postexit indicator data.  </w:t>
      </w:r>
    </w:p>
    <w:p w14:paraId="24209974" w14:textId="77777777" w:rsidR="00383B34" w:rsidRPr="005E5259" w:rsidRDefault="00383B34" w:rsidP="001B50D5">
      <w:pPr>
        <w:pStyle w:val="Heading5"/>
      </w:pPr>
      <w:r w:rsidRPr="005E5259">
        <w:t>During Program Entry and Enrollment</w:t>
      </w:r>
    </w:p>
    <w:p w14:paraId="11ABC13F" w14:textId="632AA2DF" w:rsidR="00383B34" w:rsidRDefault="00383B34" w:rsidP="007C77BE">
      <w:pPr>
        <w:pStyle w:val="Bulletcheckboxlist"/>
      </w:pPr>
      <w:r w:rsidRPr="005E5259">
        <w:t xml:space="preserve">Collect SSN </w:t>
      </w:r>
      <w:r>
        <w:t xml:space="preserve">during initial contact with student. </w:t>
      </w:r>
    </w:p>
    <w:p w14:paraId="6B8713E8" w14:textId="77777777" w:rsidR="00383B34" w:rsidRPr="005E5259" w:rsidRDefault="00383B34" w:rsidP="007C77BE">
      <w:pPr>
        <w:pStyle w:val="Bulletcheckboxlist"/>
      </w:pPr>
      <w:r w:rsidRPr="005E5259">
        <w:t>Record family member contact information</w:t>
      </w:r>
      <w:r>
        <w:t>.</w:t>
      </w:r>
      <w:r w:rsidRPr="005E5259">
        <w:t xml:space="preserve"> </w:t>
      </w:r>
    </w:p>
    <w:p w14:paraId="639E3D46" w14:textId="77777777" w:rsidR="00383B34" w:rsidRPr="005E5259" w:rsidRDefault="00383B34" w:rsidP="007C77BE">
      <w:pPr>
        <w:pStyle w:val="Bulletcheckboxlist"/>
      </w:pPr>
      <w:r w:rsidRPr="005E5259">
        <w:t>Record current employment information</w:t>
      </w:r>
      <w:r>
        <w:t>.</w:t>
      </w:r>
      <w:r w:rsidRPr="005E5259">
        <w:t xml:space="preserve"> </w:t>
      </w:r>
    </w:p>
    <w:p w14:paraId="7B549419" w14:textId="58029CBA" w:rsidR="00383B34" w:rsidRPr="005E5259" w:rsidRDefault="00383B34" w:rsidP="007C77BE">
      <w:pPr>
        <w:pStyle w:val="Bulletcheckboxlist"/>
      </w:pPr>
      <w:r w:rsidRPr="005E5259">
        <w:t xml:space="preserve">Collect SSN at </w:t>
      </w:r>
      <w:r>
        <w:t>e</w:t>
      </w:r>
      <w:r w:rsidRPr="005E5259">
        <w:t>nrollment</w:t>
      </w:r>
      <w:r>
        <w:t>.</w:t>
      </w:r>
    </w:p>
    <w:p w14:paraId="20BD277A" w14:textId="77777777" w:rsidR="00383B34" w:rsidRPr="005E5259" w:rsidRDefault="00383B34" w:rsidP="007C77BE">
      <w:pPr>
        <w:pStyle w:val="Bulletcheckboxlist"/>
      </w:pPr>
      <w:r w:rsidRPr="005E5259">
        <w:t>Collect SSN at time of pretest</w:t>
      </w:r>
      <w:r>
        <w:t>.</w:t>
      </w:r>
      <w:r w:rsidRPr="005E5259">
        <w:t xml:space="preserve"> </w:t>
      </w:r>
    </w:p>
    <w:p w14:paraId="038F9FAE" w14:textId="77777777" w:rsidR="00383B34" w:rsidRDefault="00383B34" w:rsidP="007C77BE">
      <w:pPr>
        <w:pStyle w:val="Bulletcheckboxlist"/>
      </w:pPr>
      <w:r w:rsidRPr="005E5259">
        <w:t>Collect SSN at posttest</w:t>
      </w:r>
      <w:r>
        <w:t>.</w:t>
      </w:r>
    </w:p>
    <w:p w14:paraId="2E7D39F9" w14:textId="77777777" w:rsidR="00383B34" w:rsidRPr="005E5259" w:rsidRDefault="00383B34" w:rsidP="007C77BE">
      <w:pPr>
        <w:pStyle w:val="Bulletcheckboxlist"/>
      </w:pPr>
      <w:r>
        <w:t xml:space="preserve">Inform participants that they may be contacted after leaving the program to ask them about their successes, employment credential attainment, and further education. </w:t>
      </w:r>
    </w:p>
    <w:p w14:paraId="67B246C3" w14:textId="774382C7" w:rsidR="00383B34" w:rsidRPr="005E5259" w:rsidRDefault="00383B34" w:rsidP="001B50D5">
      <w:pPr>
        <w:pStyle w:val="Heading5"/>
      </w:pPr>
      <w:r w:rsidRPr="005E5259">
        <w:t>Post</w:t>
      </w:r>
      <w:r>
        <w:t>e</w:t>
      </w:r>
      <w:r w:rsidRPr="005E5259">
        <w:t>xit</w:t>
      </w:r>
    </w:p>
    <w:p w14:paraId="3D51A7CB" w14:textId="77777777" w:rsidR="00383B34" w:rsidRDefault="00383B34" w:rsidP="001B50D5">
      <w:pPr>
        <w:pStyle w:val="Bulletcheckboxlist"/>
        <w:spacing w:before="100" w:after="100"/>
      </w:pPr>
      <w:r>
        <w:t>Identify which participants should be tracked based on exits and likelihood or knowledge of postexit employment and credential attainment to focus efforts.</w:t>
      </w:r>
    </w:p>
    <w:p w14:paraId="6A38F66A" w14:textId="77777777" w:rsidR="00383B34" w:rsidRPr="005E5259" w:rsidRDefault="00383B34" w:rsidP="001B50D5">
      <w:pPr>
        <w:pStyle w:val="Bulletcheckboxlist"/>
        <w:spacing w:before="100" w:after="100"/>
      </w:pPr>
      <w:r w:rsidRPr="005E5259">
        <w:t>Maintain contact with participants via electronic communications so they are accustomed to hearing from your organization and receiving requests for information</w:t>
      </w:r>
      <w:r>
        <w:t>.</w:t>
      </w:r>
      <w:r w:rsidRPr="005E5259">
        <w:t xml:space="preserve"> </w:t>
      </w:r>
    </w:p>
    <w:p w14:paraId="265238D9" w14:textId="77777777" w:rsidR="00383B34" w:rsidRPr="005E5259" w:rsidRDefault="00383B34" w:rsidP="00774F7B">
      <w:pPr>
        <w:pStyle w:val="Bullet1"/>
        <w:spacing w:before="100" w:after="100"/>
      </w:pPr>
      <w:r w:rsidRPr="005E5259">
        <w:t>Conduct surveys</w:t>
      </w:r>
      <w:r>
        <w:t>.</w:t>
      </w:r>
    </w:p>
    <w:p w14:paraId="3B5B90D5" w14:textId="77777777" w:rsidR="00383B34" w:rsidRPr="005E5259" w:rsidRDefault="00383B34" w:rsidP="00774F7B">
      <w:pPr>
        <w:pStyle w:val="Bullet1"/>
        <w:spacing w:before="100" w:after="100"/>
      </w:pPr>
      <w:r w:rsidRPr="005E5259">
        <w:t>Collect self-employment worksheets</w:t>
      </w:r>
      <w:r>
        <w:t>.</w:t>
      </w:r>
    </w:p>
    <w:p w14:paraId="42D01777" w14:textId="77777777" w:rsidR="00383B34" w:rsidRPr="005E5259" w:rsidRDefault="00383B34" w:rsidP="00774F7B">
      <w:pPr>
        <w:pStyle w:val="Bullet1"/>
        <w:spacing w:before="100" w:after="100"/>
      </w:pPr>
      <w:r w:rsidRPr="005E5259">
        <w:t>Update contact information</w:t>
      </w:r>
      <w:r>
        <w:t>.</w:t>
      </w:r>
      <w:r w:rsidRPr="005E5259">
        <w:t xml:space="preserve"> </w:t>
      </w:r>
    </w:p>
    <w:p w14:paraId="43E7F690" w14:textId="77777777" w:rsidR="00383B34" w:rsidRPr="005E5259" w:rsidRDefault="00383B34" w:rsidP="001B50D5">
      <w:pPr>
        <w:pStyle w:val="Bulletcheckboxlist"/>
        <w:spacing w:before="100" w:after="100"/>
      </w:pPr>
      <w:r w:rsidRPr="005E5259">
        <w:t>Track students through established relationships with partners and other service organizations</w:t>
      </w:r>
      <w:r>
        <w:t>.</w:t>
      </w:r>
    </w:p>
    <w:p w14:paraId="34EACBC7" w14:textId="77777777" w:rsidR="00383B34" w:rsidRPr="005E5259" w:rsidRDefault="00383B34" w:rsidP="001B50D5">
      <w:pPr>
        <w:pStyle w:val="Bullet1"/>
        <w:spacing w:before="100" w:after="100"/>
      </w:pPr>
      <w:r w:rsidRPr="005E5259">
        <w:t>Align database reporting formats and schedules</w:t>
      </w:r>
      <w:r>
        <w:t>.</w:t>
      </w:r>
    </w:p>
    <w:p w14:paraId="2E98667D" w14:textId="73FD0C1E" w:rsidR="00383B34" w:rsidRPr="00D61C62" w:rsidRDefault="00383B34" w:rsidP="001B50D5">
      <w:pPr>
        <w:pStyle w:val="Bullet1"/>
        <w:spacing w:before="100" w:after="100"/>
      </w:pPr>
      <w:r w:rsidRPr="005E5259">
        <w:t xml:space="preserve">Request </w:t>
      </w:r>
      <w:r w:rsidRPr="00D61C62">
        <w:t xml:space="preserve">One-Stop </w:t>
      </w:r>
      <w:r>
        <w:t xml:space="preserve">and other partner </w:t>
      </w:r>
      <w:r w:rsidRPr="00D61C62">
        <w:t>operating systems’ administrative records</w:t>
      </w:r>
      <w:r>
        <w:t>.</w:t>
      </w:r>
    </w:p>
    <w:p w14:paraId="55E91F59" w14:textId="77777777" w:rsidR="00383B34" w:rsidRPr="007C77BE" w:rsidRDefault="00383B34" w:rsidP="001B50D5">
      <w:pPr>
        <w:pStyle w:val="Bulletcheckboxlist"/>
        <w:spacing w:before="100" w:after="100"/>
        <w:rPr>
          <w:spacing w:val="-2"/>
        </w:rPr>
      </w:pPr>
      <w:r w:rsidRPr="007C77BE">
        <w:rPr>
          <w:spacing w:val="-2"/>
        </w:rPr>
        <w:t>Establish relationships with local employers to more easily access employment status of participants.</w:t>
      </w:r>
    </w:p>
    <w:p w14:paraId="082A4A95" w14:textId="77777777" w:rsidR="00383B34" w:rsidRPr="00D61C62" w:rsidRDefault="00383B34" w:rsidP="001B50D5">
      <w:pPr>
        <w:pStyle w:val="Bullet1"/>
        <w:spacing w:before="100" w:after="100"/>
      </w:pPr>
      <w:r w:rsidRPr="00D61C62">
        <w:t>Copies of quarterly tax payment forms or pay stubs</w:t>
      </w:r>
      <w:r>
        <w:t>.</w:t>
      </w:r>
    </w:p>
    <w:p w14:paraId="597BE75B" w14:textId="77777777" w:rsidR="00383B34" w:rsidRPr="00D61C62" w:rsidRDefault="00383B34" w:rsidP="001B50D5">
      <w:pPr>
        <w:pStyle w:val="Bullet1"/>
        <w:spacing w:before="100" w:after="100"/>
      </w:pPr>
      <w:r w:rsidRPr="00D61C62">
        <w:t>Signed letter from employer</w:t>
      </w:r>
      <w:r>
        <w:t>.</w:t>
      </w:r>
    </w:p>
    <w:p w14:paraId="016774DD" w14:textId="77777777" w:rsidR="00383B34" w:rsidRPr="005E5259" w:rsidRDefault="00383B34" w:rsidP="001B50D5">
      <w:pPr>
        <w:pStyle w:val="Bullet1"/>
        <w:spacing w:before="100" w:after="100"/>
      </w:pPr>
      <w:r w:rsidRPr="00D61C62">
        <w:t>Detailed case notes verified by employer</w:t>
      </w:r>
      <w:r>
        <w:t>.</w:t>
      </w:r>
      <w:r w:rsidRPr="00D61C62">
        <w:t xml:space="preserve"> </w:t>
      </w:r>
    </w:p>
    <w:p w14:paraId="4FE97D8C" w14:textId="77777777" w:rsidR="00383B34" w:rsidRPr="005E5259" w:rsidRDefault="00383B34" w:rsidP="001B50D5">
      <w:pPr>
        <w:pStyle w:val="Bulletcheckboxlist"/>
        <w:spacing w:before="100" w:after="100"/>
      </w:pPr>
      <w:r w:rsidRPr="005E5259">
        <w:t>Check education databases</w:t>
      </w:r>
      <w:r>
        <w:t>.</w:t>
      </w:r>
      <w:r w:rsidRPr="005E5259">
        <w:t xml:space="preserve"> </w:t>
      </w:r>
    </w:p>
    <w:p w14:paraId="5CB9E264" w14:textId="4DC6D69B" w:rsidR="00383B34" w:rsidRPr="005E5259" w:rsidRDefault="00383B34" w:rsidP="001B50D5">
      <w:pPr>
        <w:pStyle w:val="Bullet1"/>
        <w:spacing w:before="100" w:after="100"/>
      </w:pPr>
      <w:r w:rsidRPr="005E5259">
        <w:t xml:space="preserve">Community </w:t>
      </w:r>
      <w:r>
        <w:t>c</w:t>
      </w:r>
      <w:r w:rsidRPr="005E5259">
        <w:t>olleges</w:t>
      </w:r>
      <w:r>
        <w:t xml:space="preserve"> and other postsecondary institutions.</w:t>
      </w:r>
    </w:p>
    <w:p w14:paraId="622EF6E9" w14:textId="77777777" w:rsidR="00383B34" w:rsidRPr="005E5259" w:rsidRDefault="00383B34" w:rsidP="001B50D5">
      <w:pPr>
        <w:pStyle w:val="Bullet1"/>
        <w:spacing w:before="100" w:after="100"/>
      </w:pPr>
      <w:r w:rsidRPr="005E5259">
        <w:t>National Student Clearing House</w:t>
      </w:r>
      <w:r>
        <w:t>.</w:t>
      </w:r>
    </w:p>
    <w:p w14:paraId="3EC327A7" w14:textId="77777777" w:rsidR="00383B34" w:rsidRDefault="00383B34" w:rsidP="001B50D5">
      <w:pPr>
        <w:pStyle w:val="Bullet1"/>
        <w:spacing w:before="100" w:after="100"/>
      </w:pPr>
      <w:r w:rsidRPr="005E5259">
        <w:t>Institute for Higher Education Policy</w:t>
      </w:r>
      <w:r>
        <w:t>.</w:t>
      </w:r>
    </w:p>
    <w:p w14:paraId="5FD517CB" w14:textId="44AC8EF5" w:rsidR="00383B34" w:rsidRDefault="00383B34" w:rsidP="001B50D5">
      <w:pPr>
        <w:pStyle w:val="Bullet1"/>
        <w:spacing w:before="100" w:after="100"/>
      </w:pPr>
      <w:r>
        <w:t xml:space="preserve">Federal </w:t>
      </w:r>
      <w:r w:rsidR="00037C56">
        <w:t>S</w:t>
      </w:r>
      <w:r>
        <w:t xml:space="preserve">tudent </w:t>
      </w:r>
      <w:r w:rsidR="00037C56">
        <w:t>A</w:t>
      </w:r>
      <w:r>
        <w:t>id.</w:t>
      </w:r>
    </w:p>
    <w:p w14:paraId="0CFEB6B1" w14:textId="2D0D70D6" w:rsidR="00383B34" w:rsidRPr="00800651" w:rsidRDefault="00383B34" w:rsidP="001B50D5">
      <w:pPr>
        <w:pStyle w:val="Bullet1"/>
        <w:spacing w:before="100" w:after="100"/>
      </w:pPr>
      <w:r w:rsidRPr="00800651">
        <w:t>Institute for Higher Education Policy</w:t>
      </w:r>
      <w:r>
        <w:t>.</w:t>
      </w:r>
      <w:r w:rsidRPr="00800651">
        <w:t xml:space="preserve"> </w:t>
      </w:r>
    </w:p>
    <w:p w14:paraId="575D6664" w14:textId="2B1D70A9" w:rsidR="00383B34" w:rsidRDefault="00383B34" w:rsidP="001B50D5">
      <w:pPr>
        <w:pStyle w:val="Bullet1"/>
        <w:spacing w:before="100" w:after="100"/>
      </w:pPr>
      <w:r w:rsidRPr="005E5259">
        <w:t>Other postsecondary service providers</w:t>
      </w:r>
      <w:r>
        <w:t>.</w:t>
      </w:r>
      <w:r>
        <w:br w:type="page"/>
      </w:r>
    </w:p>
    <w:p w14:paraId="352DFA59" w14:textId="77777777" w:rsidR="00383B34" w:rsidRPr="00E62B28" w:rsidRDefault="00383B34" w:rsidP="007C77BE">
      <w:pPr>
        <w:pStyle w:val="Heading3"/>
      </w:pPr>
      <w:r>
        <w:lastRenderedPageBreak/>
        <w:t xml:space="preserve">Activity 4: </w:t>
      </w:r>
      <w:r w:rsidRPr="00E62B28">
        <w:t>Supplemental Data Collection: Guidelines for Conducting Surveys</w:t>
      </w:r>
    </w:p>
    <w:p w14:paraId="3FE9F103" w14:textId="496A56D2" w:rsidR="00383B34" w:rsidRDefault="00383B34" w:rsidP="005239E8">
      <w:pPr>
        <w:pStyle w:val="BodyTextPostHead"/>
      </w:pPr>
      <w:r>
        <w:t>S</w:t>
      </w:r>
      <w:r w:rsidR="00185362">
        <w:t>ocial Security Numbers (SSNs)</w:t>
      </w:r>
      <w:r>
        <w:t xml:space="preserve"> are needed to match employment data with the Unemployment Insurance (UI) database. Therefore, if your program is missing SSNs for participants for whom you would collect postexit employment performance data, or if your state does not conduct UI data matches, you will need to use other methods. Surveying students via phone or electronically is one way to collect information on employers, employment durations, and earnings.</w:t>
      </w:r>
    </w:p>
    <w:p w14:paraId="0CCFE146" w14:textId="77777777" w:rsidR="00383B34" w:rsidRDefault="00383B34" w:rsidP="005239E8">
      <w:pPr>
        <w:pStyle w:val="BodyText"/>
        <w:spacing w:after="180"/>
      </w:pPr>
      <w:r>
        <w:t>This document includes a list of steps for conducting surveys, tips to make the process easier and more successful, and questions to help you plan the development and administration of the survey.</w:t>
      </w:r>
    </w:p>
    <w:p w14:paraId="1E020476" w14:textId="77777777" w:rsidR="00383B34" w:rsidRPr="00EA28FB" w:rsidRDefault="00383B34" w:rsidP="001B50D5">
      <w:pPr>
        <w:pStyle w:val="Heading5"/>
      </w:pPr>
      <w:r w:rsidRPr="00EA28FB">
        <w:t>Primary Steps to Surveying Participants on Postexit Indicators</w:t>
      </w:r>
    </w:p>
    <w:p w14:paraId="4E71E807" w14:textId="77777777" w:rsidR="00383B34" w:rsidRPr="007C77BE" w:rsidRDefault="00383B34" w:rsidP="007C77BE">
      <w:pPr>
        <w:pStyle w:val="BodyText"/>
        <w:rPr>
          <w:b/>
        </w:rPr>
      </w:pPr>
      <w:r w:rsidRPr="007C77BE">
        <w:rPr>
          <w:b/>
        </w:rPr>
        <w:t xml:space="preserve">Establish Schedule </w:t>
      </w:r>
    </w:p>
    <w:p w14:paraId="02DF2120" w14:textId="77777777" w:rsidR="00383B34" w:rsidRPr="009C0111" w:rsidRDefault="00383B34" w:rsidP="00774F7B">
      <w:pPr>
        <w:pStyle w:val="Bullet1"/>
        <w:rPr>
          <w:b/>
        </w:rPr>
      </w:pPr>
      <w:r>
        <w:t>Collect survey data at least quarterly.</w:t>
      </w:r>
    </w:p>
    <w:p w14:paraId="45066E2A" w14:textId="77777777" w:rsidR="00383B34" w:rsidRPr="007C77BE" w:rsidRDefault="00383B34" w:rsidP="007C77BE">
      <w:pPr>
        <w:pStyle w:val="BodyText"/>
        <w:rPr>
          <w:b/>
        </w:rPr>
      </w:pPr>
      <w:r w:rsidRPr="007C77BE">
        <w:rPr>
          <w:b/>
        </w:rPr>
        <w:t xml:space="preserve">Develop Survey Instrument </w:t>
      </w:r>
    </w:p>
    <w:p w14:paraId="22BD1B2D" w14:textId="77777777" w:rsidR="00383B34" w:rsidRDefault="00383B34" w:rsidP="007C77BE">
      <w:pPr>
        <w:pStyle w:val="Bullet1"/>
      </w:pPr>
      <w:r>
        <w:t xml:space="preserve">Design standardized, short, and simple questionnaire. </w:t>
      </w:r>
    </w:p>
    <w:p w14:paraId="4BC856A1" w14:textId="33484541" w:rsidR="00383B34" w:rsidRDefault="00383B34" w:rsidP="007C77BE">
      <w:pPr>
        <w:pStyle w:val="Bullet1"/>
      </w:pPr>
      <w:r>
        <w:t>Translate questionnaire into most-common languages in your program.</w:t>
      </w:r>
    </w:p>
    <w:p w14:paraId="5FB02AB0" w14:textId="77777777" w:rsidR="00383B34" w:rsidRDefault="00383B34" w:rsidP="007C77BE">
      <w:pPr>
        <w:pStyle w:val="Bullet1"/>
      </w:pPr>
      <w:r>
        <w:t xml:space="preserve">Include questions regarding employment and credentials. </w:t>
      </w:r>
    </w:p>
    <w:p w14:paraId="046297BB" w14:textId="76959A96" w:rsidR="00383B34" w:rsidRPr="007C77BE" w:rsidRDefault="00383B34" w:rsidP="007C77BE">
      <w:pPr>
        <w:pStyle w:val="BodyText"/>
        <w:rPr>
          <w:b/>
        </w:rPr>
      </w:pPr>
      <w:r w:rsidRPr="007C77BE">
        <w:rPr>
          <w:b/>
        </w:rPr>
        <w:t xml:space="preserve">Identify the Pool to Be Surveyed </w:t>
      </w:r>
    </w:p>
    <w:p w14:paraId="556382BA" w14:textId="77777777" w:rsidR="00383B34" w:rsidRDefault="00383B34" w:rsidP="007C77BE">
      <w:pPr>
        <w:pStyle w:val="Bullet1"/>
      </w:pPr>
      <w:r>
        <w:t>Include only participants who exited during the program year.</w:t>
      </w:r>
    </w:p>
    <w:p w14:paraId="659AF056" w14:textId="77777777" w:rsidR="00383B34" w:rsidRDefault="00383B34" w:rsidP="007C77BE">
      <w:pPr>
        <w:pStyle w:val="Bullet1"/>
      </w:pPr>
      <w:r>
        <w:t>Include participants for each PoP, which could include multiple counts for the same participant.</w:t>
      </w:r>
    </w:p>
    <w:p w14:paraId="0402FA1F" w14:textId="77777777" w:rsidR="00383B34" w:rsidRDefault="00383B34" w:rsidP="007C77BE">
      <w:pPr>
        <w:pStyle w:val="Bullet1"/>
      </w:pPr>
      <w:r>
        <w:t>Identify demographic information and barriers to employment.</w:t>
      </w:r>
    </w:p>
    <w:p w14:paraId="014239CD" w14:textId="77777777" w:rsidR="00383B34" w:rsidRDefault="00383B34" w:rsidP="007C77BE">
      <w:pPr>
        <w:pStyle w:val="Bullet1"/>
      </w:pPr>
      <w:r>
        <w:t>Determine which participants should be surveyed for which indicators.</w:t>
      </w:r>
    </w:p>
    <w:p w14:paraId="64B02C56" w14:textId="305CEE41" w:rsidR="00383B34" w:rsidRPr="007C77BE" w:rsidRDefault="00383B34" w:rsidP="007C77BE">
      <w:pPr>
        <w:pStyle w:val="BodyText"/>
        <w:rPr>
          <w:b/>
        </w:rPr>
      </w:pPr>
      <w:r w:rsidRPr="007C77BE">
        <w:rPr>
          <w:b/>
        </w:rPr>
        <w:t xml:space="preserve">Locate Those to Be Surveyed </w:t>
      </w:r>
    </w:p>
    <w:p w14:paraId="55A1C84B" w14:textId="77777777" w:rsidR="00383B34" w:rsidRDefault="00383B34" w:rsidP="007C77BE">
      <w:pPr>
        <w:pStyle w:val="Bullet1"/>
      </w:pPr>
      <w:r>
        <w:t>Make</w:t>
      </w:r>
      <w:r w:rsidRPr="00B96662">
        <w:t xml:space="preserve"> contact </w:t>
      </w:r>
      <w:r>
        <w:t xml:space="preserve">using </w:t>
      </w:r>
      <w:r w:rsidRPr="00B96662">
        <w:t xml:space="preserve">information </w:t>
      </w:r>
      <w:r>
        <w:t>obtained during intake.</w:t>
      </w:r>
    </w:p>
    <w:p w14:paraId="3A8DBD83" w14:textId="77777777" w:rsidR="00383B34" w:rsidRPr="007C77BE" w:rsidRDefault="00383B34" w:rsidP="007C77BE">
      <w:pPr>
        <w:pStyle w:val="BodyText"/>
        <w:rPr>
          <w:b/>
        </w:rPr>
      </w:pPr>
      <w:r w:rsidRPr="007C77BE">
        <w:rPr>
          <w:b/>
        </w:rPr>
        <w:t>Prepare Staff for Survey Process</w:t>
      </w:r>
    </w:p>
    <w:p w14:paraId="6AAC2361" w14:textId="77777777" w:rsidR="00383B34" w:rsidRPr="00B96662" w:rsidRDefault="00383B34" w:rsidP="007C77BE">
      <w:pPr>
        <w:pStyle w:val="Bullet1"/>
      </w:pPr>
      <w:r w:rsidRPr="00B96662">
        <w:t xml:space="preserve">Train staff on </w:t>
      </w:r>
      <w:r>
        <w:t xml:space="preserve">survey </w:t>
      </w:r>
      <w:r w:rsidRPr="00B96662">
        <w:t>administration</w:t>
      </w:r>
      <w:r>
        <w:t>.</w:t>
      </w:r>
      <w:r w:rsidRPr="00B96662">
        <w:t xml:space="preserve"> </w:t>
      </w:r>
    </w:p>
    <w:p w14:paraId="68D62371" w14:textId="77777777" w:rsidR="00383B34" w:rsidRPr="00B96662" w:rsidRDefault="00383B34" w:rsidP="007C77BE">
      <w:pPr>
        <w:pStyle w:val="Bullet1"/>
      </w:pPr>
      <w:r w:rsidRPr="00B96662">
        <w:t>Devise tracking method</w:t>
      </w:r>
      <w:r>
        <w:t>.</w:t>
      </w:r>
      <w:r w:rsidRPr="00B96662">
        <w:t xml:space="preserve"> </w:t>
      </w:r>
    </w:p>
    <w:p w14:paraId="7A1A92C5" w14:textId="77777777" w:rsidR="00383B34" w:rsidRPr="007C77BE" w:rsidRDefault="00383B34" w:rsidP="007C77BE">
      <w:pPr>
        <w:pStyle w:val="BodyText"/>
        <w:rPr>
          <w:b/>
        </w:rPr>
      </w:pPr>
      <w:r w:rsidRPr="007C77BE">
        <w:rPr>
          <w:b/>
        </w:rPr>
        <w:t>Administer Survey</w:t>
      </w:r>
    </w:p>
    <w:p w14:paraId="687D7EE8" w14:textId="77777777" w:rsidR="00383B34" w:rsidRPr="00B96662" w:rsidRDefault="00383B34" w:rsidP="007C77BE">
      <w:pPr>
        <w:pStyle w:val="Bullet1"/>
      </w:pPr>
      <w:r>
        <w:t xml:space="preserve">Explain purpose and obtain consent. </w:t>
      </w:r>
    </w:p>
    <w:p w14:paraId="317A877D" w14:textId="77777777" w:rsidR="00383B34" w:rsidRPr="004A3D4A" w:rsidRDefault="00383B34" w:rsidP="007C77BE">
      <w:pPr>
        <w:pStyle w:val="Bullet1"/>
      </w:pPr>
      <w:r>
        <w:t>Track contacts and completed surveys.</w:t>
      </w:r>
    </w:p>
    <w:p w14:paraId="0790127E" w14:textId="77777777" w:rsidR="00383B34" w:rsidRDefault="00383B34" w:rsidP="005239E8">
      <w:pPr>
        <w:pStyle w:val="Heading5"/>
        <w:keepNext/>
        <w:ind w:firstLine="150"/>
      </w:pPr>
      <w:r w:rsidRPr="00F53DA5">
        <w:lastRenderedPageBreak/>
        <w:t xml:space="preserve">Tips </w:t>
      </w:r>
      <w:r>
        <w:t>t</w:t>
      </w:r>
      <w:r w:rsidRPr="00F53DA5">
        <w:t>o Make Surveying Easier</w:t>
      </w:r>
    </w:p>
    <w:p w14:paraId="3D222E76" w14:textId="51080E2E" w:rsidR="00383B34" w:rsidRPr="007C77BE" w:rsidRDefault="00383B34" w:rsidP="001B50D5">
      <w:pPr>
        <w:pStyle w:val="BodyText"/>
        <w:keepNext/>
        <w:rPr>
          <w:b/>
        </w:rPr>
      </w:pPr>
      <w:r w:rsidRPr="007C77BE">
        <w:rPr>
          <w:b/>
        </w:rPr>
        <w:t>Keep It Simple:</w:t>
      </w:r>
    </w:p>
    <w:p w14:paraId="635D31AB" w14:textId="027F2819" w:rsidR="00383B34" w:rsidRDefault="00383B34" w:rsidP="007C77BE">
      <w:pPr>
        <w:pStyle w:val="Bullet1"/>
      </w:pPr>
      <w:r w:rsidRPr="00F5706C">
        <w:t>Surveys can be brief</w:t>
      </w:r>
      <w:r>
        <w:t>—you are asking for basic employment and credential data.</w:t>
      </w:r>
    </w:p>
    <w:p w14:paraId="09474DEF" w14:textId="7A56E7E5" w:rsidR="00383B34" w:rsidRPr="00F222C1" w:rsidRDefault="00383B34" w:rsidP="00F222C1">
      <w:pPr>
        <w:pStyle w:val="BodyText"/>
        <w:rPr>
          <w:b/>
        </w:rPr>
      </w:pPr>
      <w:r w:rsidRPr="00F222C1">
        <w:rPr>
          <w:b/>
        </w:rPr>
        <w:t xml:space="preserve">Familiarize Participants </w:t>
      </w:r>
      <w:r w:rsidR="00065A4D" w:rsidRPr="00F222C1">
        <w:rPr>
          <w:b/>
        </w:rPr>
        <w:t>with</w:t>
      </w:r>
      <w:r w:rsidRPr="00F222C1">
        <w:rPr>
          <w:b/>
        </w:rPr>
        <w:t xml:space="preserve"> the Process:</w:t>
      </w:r>
    </w:p>
    <w:p w14:paraId="0F857104" w14:textId="0E57DDC9" w:rsidR="00383B34" w:rsidRPr="00642B0E" w:rsidRDefault="00383B34" w:rsidP="00F222C1">
      <w:pPr>
        <w:pStyle w:val="Bullet1"/>
        <w:rPr>
          <w:b/>
        </w:rPr>
      </w:pPr>
      <w:r>
        <w:t>Explain to participants at entry that it is important for the program to track their successes after exiting because tracking is connected to funding.</w:t>
      </w:r>
    </w:p>
    <w:p w14:paraId="6B7CF143" w14:textId="5A283CE6" w:rsidR="00383B34" w:rsidRPr="00067806" w:rsidRDefault="00383B34" w:rsidP="00F222C1">
      <w:pPr>
        <w:pStyle w:val="Bullet1"/>
        <w:rPr>
          <w:b/>
        </w:rPr>
      </w:pPr>
      <w:r>
        <w:t xml:space="preserve">Inform participants during enrollment, at exit, and after exit that they may receive a </w:t>
      </w:r>
      <w:r w:rsidR="00065A4D">
        <w:t>survey,</w:t>
      </w:r>
      <w:r>
        <w:t xml:space="preserve"> so they are not surprised that you are contacting them and collecting this information.</w:t>
      </w:r>
    </w:p>
    <w:p w14:paraId="4ACF9D0C" w14:textId="5ABC99A4" w:rsidR="00383B34" w:rsidRPr="00DF2776" w:rsidRDefault="00383B34" w:rsidP="00F222C1">
      <w:pPr>
        <w:pStyle w:val="Bullet1"/>
        <w:rPr>
          <w:b/>
        </w:rPr>
      </w:pPr>
      <w:r>
        <w:t>Provide a copy of the survey at enrollment so students are familiar with it prior to being asked to complete it later (again, avoiding surprises).</w:t>
      </w:r>
    </w:p>
    <w:p w14:paraId="4160BB6F" w14:textId="44BAE5A0" w:rsidR="00383B34" w:rsidRPr="00DF2776" w:rsidRDefault="00383B34" w:rsidP="00F222C1">
      <w:pPr>
        <w:pStyle w:val="Bullet1"/>
        <w:rPr>
          <w:b/>
        </w:rPr>
      </w:pPr>
      <w:r>
        <w:t>Inform participants at intake—and periodically remind them—that you may contact their family members or employers to follow up on their progress if you cannot reach them directly.</w:t>
      </w:r>
    </w:p>
    <w:p w14:paraId="37037056" w14:textId="47C1A8FC" w:rsidR="00383B34" w:rsidRPr="00F222C1" w:rsidRDefault="00383B34" w:rsidP="00F222C1">
      <w:pPr>
        <w:pStyle w:val="BodyText"/>
        <w:rPr>
          <w:b/>
        </w:rPr>
      </w:pPr>
      <w:r w:rsidRPr="00F222C1">
        <w:rPr>
          <w:b/>
        </w:rPr>
        <w:t xml:space="preserve">Maintain Contact </w:t>
      </w:r>
      <w:r w:rsidR="00065A4D" w:rsidRPr="00F222C1">
        <w:rPr>
          <w:b/>
        </w:rPr>
        <w:t>with</w:t>
      </w:r>
      <w:r w:rsidRPr="00F222C1">
        <w:rPr>
          <w:b/>
        </w:rPr>
        <w:t xml:space="preserve"> Participants:</w:t>
      </w:r>
    </w:p>
    <w:p w14:paraId="19F95302" w14:textId="7075D55D" w:rsidR="00383B34" w:rsidRPr="00DF2776" w:rsidRDefault="00383B34" w:rsidP="00F222C1">
      <w:pPr>
        <w:pStyle w:val="Bullet1"/>
        <w:rPr>
          <w:b/>
        </w:rPr>
      </w:pPr>
      <w:r>
        <w:t xml:space="preserve">Maintain contact with participants after they exit the program so that it will be easier to follow up with them. Use community resources and networks to reach participants.   </w:t>
      </w:r>
    </w:p>
    <w:p w14:paraId="0CF23D4F" w14:textId="77777777" w:rsidR="00383B34" w:rsidRPr="00F222C1" w:rsidRDefault="00383B34" w:rsidP="00F222C1">
      <w:pPr>
        <w:pStyle w:val="BodyText"/>
        <w:rPr>
          <w:b/>
        </w:rPr>
      </w:pPr>
      <w:r w:rsidRPr="00F222C1">
        <w:rPr>
          <w:b/>
        </w:rPr>
        <w:t>Make Strategic Decisions to Conserve Resources:</w:t>
      </w:r>
    </w:p>
    <w:p w14:paraId="4426C169" w14:textId="77777777" w:rsidR="00383B34" w:rsidRDefault="00383B34" w:rsidP="00F222C1">
      <w:pPr>
        <w:pStyle w:val="Bullet1"/>
      </w:pPr>
      <w:r>
        <w:t xml:space="preserve">Set a target survey rate goal each year. </w:t>
      </w:r>
    </w:p>
    <w:p w14:paraId="52550B6E" w14:textId="25721751" w:rsidR="00383B34" w:rsidRDefault="00383B34" w:rsidP="00F222C1">
      <w:pPr>
        <w:pStyle w:val="Bullet1"/>
      </w:pPr>
      <w:r>
        <w:t>Implement the survey gradually by focusing on larger programs first because you are more likely to obtain higher rates of return for your efforts.</w:t>
      </w:r>
    </w:p>
    <w:p w14:paraId="7583898B" w14:textId="76BE4F0C" w:rsidR="00383B34" w:rsidRDefault="00383B34" w:rsidP="00F222C1">
      <w:pPr>
        <w:pStyle w:val="Bullet1"/>
      </w:pPr>
      <w:r>
        <w:t>Reduce the survey’s participant pool by identifying those who are unlikely to achieve the outcome or to respond. Doing so will help you to avoid committing resources when low return rates are probable.</w:t>
      </w:r>
    </w:p>
    <w:p w14:paraId="524089E3" w14:textId="77777777" w:rsidR="00383B34" w:rsidRPr="00F222C1" w:rsidRDefault="00383B34" w:rsidP="00F222C1">
      <w:pPr>
        <w:pStyle w:val="BodyText"/>
        <w:rPr>
          <w:b/>
        </w:rPr>
      </w:pPr>
      <w:r w:rsidRPr="00F222C1">
        <w:rPr>
          <w:b/>
        </w:rPr>
        <w:t>Use Technology:</w:t>
      </w:r>
    </w:p>
    <w:p w14:paraId="10F6B4FD" w14:textId="77777777" w:rsidR="00383B34" w:rsidRDefault="00383B34" w:rsidP="00F222C1">
      <w:pPr>
        <w:pStyle w:val="Bullet1"/>
      </w:pPr>
      <w:r>
        <w:t xml:space="preserve">Use technology such as apps and social media to reach participants and to issue the survey. </w:t>
      </w:r>
    </w:p>
    <w:p w14:paraId="4426F950" w14:textId="77777777" w:rsidR="00383B34" w:rsidRDefault="00383B34" w:rsidP="00F222C1">
      <w:pPr>
        <w:pStyle w:val="Bullet1"/>
      </w:pPr>
      <w:r>
        <w:t>Automate your data system to identify and track the targeted pool of participants.</w:t>
      </w:r>
    </w:p>
    <w:p w14:paraId="326A8E76" w14:textId="77777777" w:rsidR="00383B34" w:rsidRDefault="00383B34" w:rsidP="00F222C1">
      <w:pPr>
        <w:pStyle w:val="Bullet1"/>
      </w:pPr>
      <w:r>
        <w:t xml:space="preserve">Integrate the survey into the state database to increase ease of data collection and monitoring. </w:t>
      </w:r>
    </w:p>
    <w:p w14:paraId="689D62F0" w14:textId="03F3FC60" w:rsidR="005239E8" w:rsidRPr="00BB2982" w:rsidRDefault="00383B34" w:rsidP="00BB2982">
      <w:pPr>
        <w:pStyle w:val="Bullet1"/>
      </w:pPr>
      <w:r>
        <w:t>Test the process before scaling it up by piloting it with a small group of students.</w:t>
      </w:r>
      <w:r w:rsidR="005239E8">
        <w:br w:type="page"/>
      </w:r>
    </w:p>
    <w:p w14:paraId="13884E81" w14:textId="77777777" w:rsidR="00383B34" w:rsidRDefault="00383B34" w:rsidP="005239E8">
      <w:pPr>
        <w:pStyle w:val="Heading5"/>
        <w:keepNext/>
        <w:ind w:firstLine="150"/>
      </w:pPr>
      <w:r>
        <w:lastRenderedPageBreak/>
        <w:t>Planning Your Survey Process</w:t>
      </w:r>
    </w:p>
    <w:p w14:paraId="6F3858F1" w14:textId="3A68EC80" w:rsidR="00383B34" w:rsidRDefault="00383B34" w:rsidP="00BB2982">
      <w:pPr>
        <w:pStyle w:val="BodyText"/>
      </w:pPr>
      <w:r>
        <w:t>Below is a set of questions to consider as you plan your survey process. Following the questions, you will find a chart to map each step of the survey’s design and delivery.</w:t>
      </w:r>
    </w:p>
    <w:p w14:paraId="5FB90A96" w14:textId="77777777" w:rsidR="00383B34" w:rsidRDefault="00383B34" w:rsidP="001B50D5">
      <w:pPr>
        <w:pStyle w:val="Bullet1"/>
        <w:keepNext/>
      </w:pPr>
      <w:r>
        <w:t xml:space="preserve">Who will design the survey?  </w:t>
      </w:r>
    </w:p>
    <w:tbl>
      <w:tblPr>
        <w:tblStyle w:val="TableGrid"/>
        <w:tblW w:w="5000" w:type="pct"/>
        <w:tblLook w:val="04A0" w:firstRow="1" w:lastRow="0" w:firstColumn="1" w:lastColumn="0" w:noHBand="0" w:noVBand="1"/>
      </w:tblPr>
      <w:tblGrid>
        <w:gridCol w:w="10070"/>
      </w:tblGrid>
      <w:tr w:rsidR="00F222C1" w14:paraId="2FB0F606" w14:textId="77777777" w:rsidTr="00212D3E">
        <w:tc>
          <w:tcPr>
            <w:tcW w:w="9350" w:type="dxa"/>
          </w:tcPr>
          <w:p w14:paraId="695BCD3E" w14:textId="77777777" w:rsidR="00F222C1" w:rsidRDefault="00F222C1" w:rsidP="00212D3E">
            <w:pPr>
              <w:pStyle w:val="BodyText"/>
            </w:pPr>
          </w:p>
          <w:p w14:paraId="01DDA935" w14:textId="77777777" w:rsidR="00F222C1" w:rsidRDefault="00F222C1" w:rsidP="00212D3E">
            <w:pPr>
              <w:pStyle w:val="BodyText"/>
            </w:pPr>
          </w:p>
        </w:tc>
      </w:tr>
    </w:tbl>
    <w:p w14:paraId="5BD710C8" w14:textId="69615018" w:rsidR="00383B34" w:rsidRDefault="00383B34" w:rsidP="00F222C1">
      <w:pPr>
        <w:pStyle w:val="Bullet1"/>
        <w:keepNext/>
      </w:pPr>
      <w:r>
        <w:t xml:space="preserve">How do we want to </w:t>
      </w:r>
      <w:r w:rsidRPr="005865B0">
        <w:t xml:space="preserve">administer </w:t>
      </w:r>
      <w:r>
        <w:t>the survey? T</w:t>
      </w:r>
      <w:r w:rsidRPr="005865B0">
        <w:t>elephone</w:t>
      </w:r>
      <w:r>
        <w:t xml:space="preserve">, </w:t>
      </w:r>
      <w:r w:rsidRPr="005865B0">
        <w:t>electronic</w:t>
      </w:r>
      <w:r>
        <w:t>, other</w:t>
      </w:r>
      <w:r w:rsidRPr="005865B0">
        <w:t>?</w:t>
      </w:r>
      <w:r>
        <w:t xml:space="preserve"> What protocol will we use?</w:t>
      </w:r>
    </w:p>
    <w:tbl>
      <w:tblPr>
        <w:tblStyle w:val="TableGrid"/>
        <w:tblW w:w="5000" w:type="pct"/>
        <w:tblLook w:val="04A0" w:firstRow="1" w:lastRow="0" w:firstColumn="1" w:lastColumn="0" w:noHBand="0" w:noVBand="1"/>
      </w:tblPr>
      <w:tblGrid>
        <w:gridCol w:w="10070"/>
      </w:tblGrid>
      <w:tr w:rsidR="00F222C1" w14:paraId="293E5C8A" w14:textId="77777777" w:rsidTr="00212D3E">
        <w:tc>
          <w:tcPr>
            <w:tcW w:w="9350" w:type="dxa"/>
          </w:tcPr>
          <w:p w14:paraId="652A24AE" w14:textId="77777777" w:rsidR="00F222C1" w:rsidRDefault="00F222C1" w:rsidP="00BB2982">
            <w:pPr>
              <w:pStyle w:val="BodyText"/>
            </w:pPr>
          </w:p>
          <w:p w14:paraId="1CCE1668" w14:textId="77777777" w:rsidR="00F222C1" w:rsidRDefault="00F222C1" w:rsidP="00F222C1">
            <w:pPr>
              <w:pStyle w:val="BodyText"/>
              <w:spacing w:before="120"/>
            </w:pPr>
          </w:p>
        </w:tc>
      </w:tr>
    </w:tbl>
    <w:p w14:paraId="22B4F530" w14:textId="77777777" w:rsidR="00383B34" w:rsidRDefault="00383B34" w:rsidP="00F222C1">
      <w:pPr>
        <w:pStyle w:val="Bullet1"/>
      </w:pPr>
      <w:r>
        <w:t>At which times of the year should we</w:t>
      </w:r>
      <w:r w:rsidRPr="005865B0">
        <w:t xml:space="preserve"> administer the survey?</w:t>
      </w:r>
      <w:r>
        <w:t xml:space="preserve"> </w:t>
      </w:r>
    </w:p>
    <w:tbl>
      <w:tblPr>
        <w:tblStyle w:val="TableGrid"/>
        <w:tblW w:w="5000" w:type="pct"/>
        <w:tblLook w:val="04A0" w:firstRow="1" w:lastRow="0" w:firstColumn="1" w:lastColumn="0" w:noHBand="0" w:noVBand="1"/>
      </w:tblPr>
      <w:tblGrid>
        <w:gridCol w:w="10070"/>
      </w:tblGrid>
      <w:tr w:rsidR="00F222C1" w14:paraId="3FB5AC83" w14:textId="77777777" w:rsidTr="00212D3E">
        <w:tc>
          <w:tcPr>
            <w:tcW w:w="9350" w:type="dxa"/>
          </w:tcPr>
          <w:p w14:paraId="42679E3E" w14:textId="77777777" w:rsidR="00F222C1" w:rsidRDefault="00F222C1" w:rsidP="00BB2982">
            <w:pPr>
              <w:pStyle w:val="BodyText"/>
            </w:pPr>
          </w:p>
          <w:p w14:paraId="1C2E851F" w14:textId="77777777" w:rsidR="00F222C1" w:rsidRDefault="00F222C1" w:rsidP="00F222C1">
            <w:pPr>
              <w:pStyle w:val="BodyText"/>
              <w:spacing w:before="120"/>
            </w:pPr>
          </w:p>
        </w:tc>
      </w:tr>
    </w:tbl>
    <w:p w14:paraId="51DE4FC0" w14:textId="6CA1E11F" w:rsidR="00383B34" w:rsidRDefault="00383B34" w:rsidP="00F222C1">
      <w:pPr>
        <w:pStyle w:val="Bullet1"/>
      </w:pPr>
      <w:r>
        <w:t>What information are we trying to collect (e.g., average hours scheduled to work per week; average number of hours actually worked per week; start and end dates of employment)?</w:t>
      </w:r>
    </w:p>
    <w:tbl>
      <w:tblPr>
        <w:tblStyle w:val="TableGrid"/>
        <w:tblW w:w="5000" w:type="pct"/>
        <w:tblLook w:val="04A0" w:firstRow="1" w:lastRow="0" w:firstColumn="1" w:lastColumn="0" w:noHBand="0" w:noVBand="1"/>
      </w:tblPr>
      <w:tblGrid>
        <w:gridCol w:w="10070"/>
      </w:tblGrid>
      <w:tr w:rsidR="00F222C1" w14:paraId="5DDAAE34" w14:textId="77777777" w:rsidTr="00212D3E">
        <w:tc>
          <w:tcPr>
            <w:tcW w:w="9350" w:type="dxa"/>
          </w:tcPr>
          <w:p w14:paraId="11D060B6" w14:textId="77777777" w:rsidR="00F222C1" w:rsidRDefault="00F222C1" w:rsidP="00BB2982">
            <w:pPr>
              <w:pStyle w:val="BodyText"/>
            </w:pPr>
          </w:p>
          <w:p w14:paraId="021AEBF4" w14:textId="77777777" w:rsidR="00F222C1" w:rsidRDefault="00F222C1" w:rsidP="00F222C1">
            <w:pPr>
              <w:pStyle w:val="BodyText"/>
              <w:spacing w:before="120"/>
            </w:pPr>
          </w:p>
        </w:tc>
      </w:tr>
    </w:tbl>
    <w:p w14:paraId="07E1ADC6" w14:textId="77777777" w:rsidR="00383B34" w:rsidRDefault="00383B34" w:rsidP="00F222C1">
      <w:pPr>
        <w:pStyle w:val="Bullet1"/>
      </w:pPr>
      <w:r>
        <w:t>What questions do we want to answer?</w:t>
      </w:r>
    </w:p>
    <w:tbl>
      <w:tblPr>
        <w:tblStyle w:val="TableGrid"/>
        <w:tblW w:w="5000" w:type="pct"/>
        <w:tblLook w:val="04A0" w:firstRow="1" w:lastRow="0" w:firstColumn="1" w:lastColumn="0" w:noHBand="0" w:noVBand="1"/>
      </w:tblPr>
      <w:tblGrid>
        <w:gridCol w:w="10070"/>
      </w:tblGrid>
      <w:tr w:rsidR="00F222C1" w14:paraId="4D189ABC" w14:textId="77777777" w:rsidTr="00212D3E">
        <w:tc>
          <w:tcPr>
            <w:tcW w:w="9350" w:type="dxa"/>
          </w:tcPr>
          <w:p w14:paraId="529E4043" w14:textId="77777777" w:rsidR="00F222C1" w:rsidRDefault="00F222C1" w:rsidP="00BB2982">
            <w:pPr>
              <w:pStyle w:val="BodyText"/>
            </w:pPr>
          </w:p>
          <w:p w14:paraId="1C142D3F" w14:textId="77777777" w:rsidR="00F222C1" w:rsidRDefault="00F222C1" w:rsidP="00F222C1">
            <w:pPr>
              <w:pStyle w:val="BodyText"/>
              <w:spacing w:before="120"/>
            </w:pPr>
          </w:p>
        </w:tc>
      </w:tr>
    </w:tbl>
    <w:p w14:paraId="44BD5CE5" w14:textId="493B86E5" w:rsidR="00383B34" w:rsidRDefault="00383B34" w:rsidP="00F222C1">
      <w:pPr>
        <w:pStyle w:val="Bullet1"/>
      </w:pPr>
      <w:r>
        <w:t>What resources and time are required to translate the survey into multiple languages if and as needed?</w:t>
      </w:r>
    </w:p>
    <w:tbl>
      <w:tblPr>
        <w:tblStyle w:val="TableGrid"/>
        <w:tblW w:w="5000" w:type="pct"/>
        <w:tblLook w:val="04A0" w:firstRow="1" w:lastRow="0" w:firstColumn="1" w:lastColumn="0" w:noHBand="0" w:noVBand="1"/>
      </w:tblPr>
      <w:tblGrid>
        <w:gridCol w:w="10070"/>
      </w:tblGrid>
      <w:tr w:rsidR="00F222C1" w14:paraId="4FE88D07" w14:textId="77777777" w:rsidTr="00212D3E">
        <w:tc>
          <w:tcPr>
            <w:tcW w:w="9350" w:type="dxa"/>
          </w:tcPr>
          <w:p w14:paraId="777F2B07" w14:textId="77777777" w:rsidR="00F222C1" w:rsidRDefault="00F222C1" w:rsidP="00BB2982">
            <w:pPr>
              <w:pStyle w:val="BodyText"/>
            </w:pPr>
          </w:p>
          <w:p w14:paraId="64A2AD8B" w14:textId="77777777" w:rsidR="00F222C1" w:rsidRDefault="00F222C1" w:rsidP="00F222C1">
            <w:pPr>
              <w:pStyle w:val="BodyText"/>
              <w:spacing w:before="120"/>
            </w:pPr>
          </w:p>
        </w:tc>
      </w:tr>
    </w:tbl>
    <w:p w14:paraId="42487D52" w14:textId="77777777" w:rsidR="00383B34" w:rsidRDefault="00383B34" w:rsidP="00BB2982">
      <w:pPr>
        <w:pStyle w:val="Bullet1"/>
        <w:keepNext/>
      </w:pPr>
      <w:r>
        <w:lastRenderedPageBreak/>
        <w:t>What instructions should we provide to participants via phone or electronically?</w:t>
      </w:r>
    </w:p>
    <w:tbl>
      <w:tblPr>
        <w:tblStyle w:val="TableGrid"/>
        <w:tblW w:w="5000" w:type="pct"/>
        <w:tblLook w:val="04A0" w:firstRow="1" w:lastRow="0" w:firstColumn="1" w:lastColumn="0" w:noHBand="0" w:noVBand="1"/>
      </w:tblPr>
      <w:tblGrid>
        <w:gridCol w:w="10070"/>
      </w:tblGrid>
      <w:tr w:rsidR="00F222C1" w14:paraId="79CFD184" w14:textId="77777777" w:rsidTr="00212D3E">
        <w:tc>
          <w:tcPr>
            <w:tcW w:w="9350" w:type="dxa"/>
          </w:tcPr>
          <w:p w14:paraId="3130ADF5" w14:textId="77777777" w:rsidR="00F222C1" w:rsidRDefault="00F222C1" w:rsidP="00BB2982">
            <w:pPr>
              <w:pStyle w:val="BodyText"/>
              <w:keepNext/>
            </w:pPr>
          </w:p>
          <w:p w14:paraId="338E6BF1" w14:textId="77777777" w:rsidR="00F222C1" w:rsidRDefault="00F222C1" w:rsidP="00F222C1">
            <w:pPr>
              <w:pStyle w:val="BodyText"/>
              <w:spacing w:before="120"/>
            </w:pPr>
          </w:p>
        </w:tc>
      </w:tr>
    </w:tbl>
    <w:p w14:paraId="3488F1C0" w14:textId="0BB2E2ED" w:rsidR="00383B34" w:rsidRDefault="00383B34" w:rsidP="005239E8">
      <w:pPr>
        <w:pStyle w:val="Bullet1"/>
        <w:keepNext/>
      </w:pPr>
      <w:r>
        <w:t>What staff training is needed to administer the survey? How will we provide training?</w:t>
      </w:r>
    </w:p>
    <w:tbl>
      <w:tblPr>
        <w:tblStyle w:val="TableGrid"/>
        <w:tblW w:w="5000" w:type="pct"/>
        <w:tblLook w:val="04A0" w:firstRow="1" w:lastRow="0" w:firstColumn="1" w:lastColumn="0" w:noHBand="0" w:noVBand="1"/>
      </w:tblPr>
      <w:tblGrid>
        <w:gridCol w:w="10070"/>
      </w:tblGrid>
      <w:tr w:rsidR="00F222C1" w14:paraId="1EB4708D" w14:textId="77777777" w:rsidTr="00212D3E">
        <w:tc>
          <w:tcPr>
            <w:tcW w:w="9350" w:type="dxa"/>
          </w:tcPr>
          <w:p w14:paraId="0A013B70" w14:textId="77777777" w:rsidR="00F222C1" w:rsidRDefault="00F222C1" w:rsidP="00BB2982">
            <w:pPr>
              <w:pStyle w:val="BodyText"/>
            </w:pPr>
          </w:p>
          <w:p w14:paraId="6C51F1C1" w14:textId="77777777" w:rsidR="00F222C1" w:rsidRDefault="00F222C1" w:rsidP="00F222C1">
            <w:pPr>
              <w:pStyle w:val="BodyText"/>
              <w:spacing w:before="120"/>
            </w:pPr>
          </w:p>
        </w:tc>
      </w:tr>
    </w:tbl>
    <w:p w14:paraId="58151582" w14:textId="68B84881" w:rsidR="00383B34" w:rsidRDefault="00383B34" w:rsidP="00F222C1">
      <w:pPr>
        <w:pStyle w:val="Bullet1"/>
      </w:pPr>
      <w:r>
        <w:t>What system will we use to track follow-up communications with participants, and how will it be integrated with our current data system?</w:t>
      </w:r>
    </w:p>
    <w:tbl>
      <w:tblPr>
        <w:tblStyle w:val="TableGrid"/>
        <w:tblW w:w="5000" w:type="pct"/>
        <w:tblLook w:val="04A0" w:firstRow="1" w:lastRow="0" w:firstColumn="1" w:lastColumn="0" w:noHBand="0" w:noVBand="1"/>
      </w:tblPr>
      <w:tblGrid>
        <w:gridCol w:w="10070"/>
      </w:tblGrid>
      <w:tr w:rsidR="00F222C1" w14:paraId="5EB53AE5" w14:textId="77777777" w:rsidTr="00F222C1">
        <w:tc>
          <w:tcPr>
            <w:tcW w:w="10070" w:type="dxa"/>
          </w:tcPr>
          <w:p w14:paraId="4B91F497" w14:textId="77777777" w:rsidR="00F222C1" w:rsidRDefault="00F222C1" w:rsidP="00BB2982">
            <w:pPr>
              <w:pStyle w:val="BodyText"/>
            </w:pPr>
          </w:p>
          <w:p w14:paraId="3961242A" w14:textId="77777777" w:rsidR="00F222C1" w:rsidRDefault="00F222C1" w:rsidP="00F222C1">
            <w:pPr>
              <w:pStyle w:val="BodyText"/>
              <w:spacing w:before="120"/>
            </w:pPr>
          </w:p>
        </w:tc>
      </w:tr>
    </w:tbl>
    <w:p w14:paraId="59D08A7F" w14:textId="24CB7F09" w:rsidR="00BB2982" w:rsidRDefault="00BB2982" w:rsidP="001B50D5">
      <w:pPr>
        <w:pStyle w:val="BodyText"/>
      </w:pPr>
    </w:p>
    <w:p w14:paraId="2DD54D58" w14:textId="77777777" w:rsidR="00BB2982" w:rsidRDefault="00BB2982">
      <w:pPr>
        <w:rPr>
          <w:color w:val="000000" w:themeColor="text1"/>
        </w:rPr>
      </w:pPr>
      <w:r>
        <w:br w:type="page"/>
      </w:r>
    </w:p>
    <w:tbl>
      <w:tblPr>
        <w:tblStyle w:val="TableStyleSimple"/>
        <w:tblW w:w="5000" w:type="pct"/>
        <w:tblInd w:w="0" w:type="dxa"/>
        <w:tblLook w:val="04A0" w:firstRow="1" w:lastRow="0" w:firstColumn="1" w:lastColumn="0" w:noHBand="0" w:noVBand="1"/>
      </w:tblPr>
      <w:tblGrid>
        <w:gridCol w:w="3676"/>
        <w:gridCol w:w="1937"/>
        <w:gridCol w:w="1934"/>
        <w:gridCol w:w="2517"/>
      </w:tblGrid>
      <w:tr w:rsidR="00383B34" w:rsidRPr="00324275" w14:paraId="70F65CDE" w14:textId="77777777" w:rsidTr="00BB298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676" w:type="dxa"/>
          </w:tcPr>
          <w:p w14:paraId="0EBEBD8A" w14:textId="77777777" w:rsidR="00383B34" w:rsidRPr="00324275" w:rsidRDefault="00383B34" w:rsidP="00F222C1">
            <w:pPr>
              <w:pStyle w:val="TableColumnHeadCenter"/>
            </w:pPr>
            <w:r w:rsidRPr="00324275">
              <w:lastRenderedPageBreak/>
              <w:t>Step</w:t>
            </w:r>
          </w:p>
        </w:tc>
        <w:tc>
          <w:tcPr>
            <w:tcW w:w="1937" w:type="dxa"/>
            <w:vAlign w:val="bottom"/>
          </w:tcPr>
          <w:p w14:paraId="467A20DD" w14:textId="00C275BA" w:rsidR="00383B34" w:rsidRPr="00324275" w:rsidRDefault="00383B34" w:rsidP="00F222C1">
            <w:pPr>
              <w:pStyle w:val="TableColumnHeadCenter"/>
              <w:cnfStyle w:val="100000000000" w:firstRow="1" w:lastRow="0" w:firstColumn="0" w:lastColumn="0" w:oddVBand="0" w:evenVBand="0" w:oddHBand="0" w:evenHBand="0" w:firstRowFirstColumn="0" w:firstRowLastColumn="0" w:lastRowFirstColumn="0" w:lastRowLastColumn="0"/>
            </w:pPr>
            <w:r w:rsidRPr="00324275">
              <w:t>Who</w:t>
            </w:r>
            <w:r>
              <w:t xml:space="preserve"> Will Be</w:t>
            </w:r>
            <w:r w:rsidRPr="00324275">
              <w:t xml:space="preserve"> Responsible</w:t>
            </w:r>
            <w:r>
              <w:t>?</w:t>
            </w:r>
          </w:p>
        </w:tc>
        <w:tc>
          <w:tcPr>
            <w:tcW w:w="1934" w:type="dxa"/>
            <w:vAlign w:val="bottom"/>
          </w:tcPr>
          <w:p w14:paraId="564B8DEF" w14:textId="77777777" w:rsidR="00383B34" w:rsidRPr="00324275" w:rsidRDefault="00383B34" w:rsidP="00F222C1">
            <w:pPr>
              <w:pStyle w:val="TableColumnHeadCenter"/>
              <w:cnfStyle w:val="100000000000" w:firstRow="1" w:lastRow="0" w:firstColumn="0" w:lastColumn="0" w:oddVBand="0" w:evenVBand="0" w:oddHBand="0" w:evenHBand="0" w:firstRowFirstColumn="0" w:firstRowLastColumn="0" w:lastRowFirstColumn="0" w:lastRowLastColumn="0"/>
            </w:pPr>
            <w:r w:rsidRPr="00324275">
              <w:t>Timeframe</w:t>
            </w:r>
          </w:p>
        </w:tc>
        <w:tc>
          <w:tcPr>
            <w:tcW w:w="2517" w:type="dxa"/>
            <w:vAlign w:val="bottom"/>
          </w:tcPr>
          <w:p w14:paraId="2B90E6E3" w14:textId="697B4C86" w:rsidR="00383B34" w:rsidRPr="00324275" w:rsidRDefault="00383B34" w:rsidP="00F222C1">
            <w:pPr>
              <w:pStyle w:val="TableColumnHeadCenter"/>
              <w:cnfStyle w:val="100000000000" w:firstRow="1" w:lastRow="0" w:firstColumn="0" w:lastColumn="0" w:oddVBand="0" w:evenVBand="0" w:oddHBand="0" w:evenHBand="0" w:firstRowFirstColumn="0" w:firstRowLastColumn="0" w:lastRowFirstColumn="0" w:lastRowLastColumn="0"/>
            </w:pPr>
            <w:r>
              <w:t>How We Will Execute This Step</w:t>
            </w:r>
          </w:p>
        </w:tc>
      </w:tr>
      <w:tr w:rsidR="00383B34" w14:paraId="4DB65C0B" w14:textId="77777777" w:rsidTr="00BB2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365598A6" w14:textId="3A339AB4" w:rsidR="00383B34" w:rsidRDefault="00383B34" w:rsidP="00F222C1">
            <w:pPr>
              <w:pStyle w:val="TableText"/>
              <w:spacing w:after="720"/>
            </w:pPr>
            <w:r>
              <w:t xml:space="preserve">Establish schedule </w:t>
            </w:r>
          </w:p>
        </w:tc>
        <w:tc>
          <w:tcPr>
            <w:tcW w:w="1937" w:type="dxa"/>
          </w:tcPr>
          <w:p w14:paraId="547BBF5A" w14:textId="77777777" w:rsidR="00383B34" w:rsidRDefault="00383B34" w:rsidP="00F222C1">
            <w:pPr>
              <w:pStyle w:val="TableText"/>
              <w:spacing w:after="720"/>
              <w:cnfStyle w:val="000000100000" w:firstRow="0" w:lastRow="0" w:firstColumn="0" w:lastColumn="0" w:oddVBand="0" w:evenVBand="0" w:oddHBand="1" w:evenHBand="0" w:firstRowFirstColumn="0" w:firstRowLastColumn="0" w:lastRowFirstColumn="0" w:lastRowLastColumn="0"/>
            </w:pPr>
          </w:p>
        </w:tc>
        <w:tc>
          <w:tcPr>
            <w:tcW w:w="1934" w:type="dxa"/>
          </w:tcPr>
          <w:p w14:paraId="2A68CE5E" w14:textId="77777777" w:rsidR="00383B34" w:rsidRDefault="00383B34" w:rsidP="00F222C1">
            <w:pPr>
              <w:pStyle w:val="TableText"/>
              <w:spacing w:after="720"/>
              <w:cnfStyle w:val="000000100000" w:firstRow="0" w:lastRow="0" w:firstColumn="0" w:lastColumn="0" w:oddVBand="0" w:evenVBand="0" w:oddHBand="1" w:evenHBand="0" w:firstRowFirstColumn="0" w:firstRowLastColumn="0" w:lastRowFirstColumn="0" w:lastRowLastColumn="0"/>
            </w:pPr>
          </w:p>
        </w:tc>
        <w:tc>
          <w:tcPr>
            <w:tcW w:w="2517" w:type="dxa"/>
          </w:tcPr>
          <w:p w14:paraId="11C1AA7E" w14:textId="77777777" w:rsidR="00383B34" w:rsidRDefault="00383B34" w:rsidP="00F222C1">
            <w:pPr>
              <w:pStyle w:val="TableText"/>
              <w:spacing w:after="720"/>
              <w:cnfStyle w:val="000000100000" w:firstRow="0" w:lastRow="0" w:firstColumn="0" w:lastColumn="0" w:oddVBand="0" w:evenVBand="0" w:oddHBand="1" w:evenHBand="0" w:firstRowFirstColumn="0" w:firstRowLastColumn="0" w:lastRowFirstColumn="0" w:lastRowLastColumn="0"/>
            </w:pPr>
          </w:p>
        </w:tc>
      </w:tr>
      <w:tr w:rsidR="00383B34" w14:paraId="02F59763" w14:textId="77777777" w:rsidTr="00BB2982">
        <w:tc>
          <w:tcPr>
            <w:cnfStyle w:val="001000000000" w:firstRow="0" w:lastRow="0" w:firstColumn="1" w:lastColumn="0" w:oddVBand="0" w:evenVBand="0" w:oddHBand="0" w:evenHBand="0" w:firstRowFirstColumn="0" w:firstRowLastColumn="0" w:lastRowFirstColumn="0" w:lastRowLastColumn="0"/>
            <w:tcW w:w="3676" w:type="dxa"/>
          </w:tcPr>
          <w:p w14:paraId="67F5FBA5" w14:textId="1334D8B0" w:rsidR="00383B34" w:rsidRDefault="00383B34" w:rsidP="00F222C1">
            <w:pPr>
              <w:pStyle w:val="TableText"/>
              <w:spacing w:after="720"/>
            </w:pPr>
            <w:r>
              <w:t xml:space="preserve">Develop survey instrument </w:t>
            </w:r>
          </w:p>
        </w:tc>
        <w:tc>
          <w:tcPr>
            <w:tcW w:w="1937" w:type="dxa"/>
          </w:tcPr>
          <w:p w14:paraId="0BBAFCD5" w14:textId="77777777" w:rsidR="00383B34" w:rsidRDefault="00383B34" w:rsidP="00F222C1">
            <w:pPr>
              <w:pStyle w:val="TableText"/>
              <w:spacing w:after="720"/>
              <w:cnfStyle w:val="000000000000" w:firstRow="0" w:lastRow="0" w:firstColumn="0" w:lastColumn="0" w:oddVBand="0" w:evenVBand="0" w:oddHBand="0" w:evenHBand="0" w:firstRowFirstColumn="0" w:firstRowLastColumn="0" w:lastRowFirstColumn="0" w:lastRowLastColumn="0"/>
            </w:pPr>
          </w:p>
        </w:tc>
        <w:tc>
          <w:tcPr>
            <w:tcW w:w="1934" w:type="dxa"/>
          </w:tcPr>
          <w:p w14:paraId="1F822191" w14:textId="77777777" w:rsidR="00383B34" w:rsidRDefault="00383B34" w:rsidP="00F222C1">
            <w:pPr>
              <w:pStyle w:val="TableText"/>
              <w:spacing w:after="720"/>
              <w:cnfStyle w:val="000000000000" w:firstRow="0" w:lastRow="0" w:firstColumn="0" w:lastColumn="0" w:oddVBand="0" w:evenVBand="0" w:oddHBand="0" w:evenHBand="0" w:firstRowFirstColumn="0" w:firstRowLastColumn="0" w:lastRowFirstColumn="0" w:lastRowLastColumn="0"/>
            </w:pPr>
          </w:p>
        </w:tc>
        <w:tc>
          <w:tcPr>
            <w:tcW w:w="2517" w:type="dxa"/>
          </w:tcPr>
          <w:p w14:paraId="5E4E7544" w14:textId="77777777" w:rsidR="00383B34" w:rsidRDefault="00383B34" w:rsidP="00F222C1">
            <w:pPr>
              <w:pStyle w:val="TableText"/>
              <w:spacing w:after="720"/>
              <w:cnfStyle w:val="000000000000" w:firstRow="0" w:lastRow="0" w:firstColumn="0" w:lastColumn="0" w:oddVBand="0" w:evenVBand="0" w:oddHBand="0" w:evenHBand="0" w:firstRowFirstColumn="0" w:firstRowLastColumn="0" w:lastRowFirstColumn="0" w:lastRowLastColumn="0"/>
            </w:pPr>
          </w:p>
        </w:tc>
      </w:tr>
      <w:tr w:rsidR="00383B34" w14:paraId="2D338517" w14:textId="77777777" w:rsidTr="00BB2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22BD50BD" w14:textId="03F99FFD" w:rsidR="00383B34" w:rsidRDefault="00383B34" w:rsidP="00F222C1">
            <w:pPr>
              <w:pStyle w:val="TableText"/>
              <w:spacing w:after="720"/>
            </w:pPr>
            <w:r>
              <w:t>Identify pool to be surveyed</w:t>
            </w:r>
          </w:p>
        </w:tc>
        <w:tc>
          <w:tcPr>
            <w:tcW w:w="1937" w:type="dxa"/>
          </w:tcPr>
          <w:p w14:paraId="2F878CC7" w14:textId="77777777" w:rsidR="00383B34" w:rsidRDefault="00383B34" w:rsidP="00F222C1">
            <w:pPr>
              <w:pStyle w:val="TableText"/>
              <w:spacing w:after="720"/>
              <w:cnfStyle w:val="000000100000" w:firstRow="0" w:lastRow="0" w:firstColumn="0" w:lastColumn="0" w:oddVBand="0" w:evenVBand="0" w:oddHBand="1" w:evenHBand="0" w:firstRowFirstColumn="0" w:firstRowLastColumn="0" w:lastRowFirstColumn="0" w:lastRowLastColumn="0"/>
            </w:pPr>
          </w:p>
        </w:tc>
        <w:tc>
          <w:tcPr>
            <w:tcW w:w="1934" w:type="dxa"/>
          </w:tcPr>
          <w:p w14:paraId="7E308056" w14:textId="77777777" w:rsidR="00383B34" w:rsidRDefault="00383B34" w:rsidP="00F222C1">
            <w:pPr>
              <w:pStyle w:val="TableText"/>
              <w:spacing w:after="720"/>
              <w:cnfStyle w:val="000000100000" w:firstRow="0" w:lastRow="0" w:firstColumn="0" w:lastColumn="0" w:oddVBand="0" w:evenVBand="0" w:oddHBand="1" w:evenHBand="0" w:firstRowFirstColumn="0" w:firstRowLastColumn="0" w:lastRowFirstColumn="0" w:lastRowLastColumn="0"/>
            </w:pPr>
          </w:p>
        </w:tc>
        <w:tc>
          <w:tcPr>
            <w:tcW w:w="2517" w:type="dxa"/>
          </w:tcPr>
          <w:p w14:paraId="25B85F7A" w14:textId="77777777" w:rsidR="00383B34" w:rsidRDefault="00383B34" w:rsidP="00F222C1">
            <w:pPr>
              <w:pStyle w:val="TableText"/>
              <w:spacing w:after="720"/>
              <w:cnfStyle w:val="000000100000" w:firstRow="0" w:lastRow="0" w:firstColumn="0" w:lastColumn="0" w:oddVBand="0" w:evenVBand="0" w:oddHBand="1" w:evenHBand="0" w:firstRowFirstColumn="0" w:firstRowLastColumn="0" w:lastRowFirstColumn="0" w:lastRowLastColumn="0"/>
            </w:pPr>
          </w:p>
        </w:tc>
      </w:tr>
      <w:tr w:rsidR="00383B34" w14:paraId="266F45AF" w14:textId="77777777" w:rsidTr="00BB2982">
        <w:tc>
          <w:tcPr>
            <w:cnfStyle w:val="001000000000" w:firstRow="0" w:lastRow="0" w:firstColumn="1" w:lastColumn="0" w:oddVBand="0" w:evenVBand="0" w:oddHBand="0" w:evenHBand="0" w:firstRowFirstColumn="0" w:firstRowLastColumn="0" w:lastRowFirstColumn="0" w:lastRowLastColumn="0"/>
            <w:tcW w:w="3676" w:type="dxa"/>
          </w:tcPr>
          <w:p w14:paraId="2C859EEB" w14:textId="0805A079" w:rsidR="00383B34" w:rsidRDefault="00383B34" w:rsidP="00F222C1">
            <w:pPr>
              <w:pStyle w:val="TableText"/>
              <w:spacing w:after="720"/>
            </w:pPr>
            <w:r>
              <w:t xml:space="preserve">Locate survey participants </w:t>
            </w:r>
          </w:p>
        </w:tc>
        <w:tc>
          <w:tcPr>
            <w:tcW w:w="1937" w:type="dxa"/>
          </w:tcPr>
          <w:p w14:paraId="4BA9923D" w14:textId="77777777" w:rsidR="00383B34" w:rsidRDefault="00383B34" w:rsidP="00F222C1">
            <w:pPr>
              <w:pStyle w:val="TableText"/>
              <w:spacing w:after="720"/>
              <w:cnfStyle w:val="000000000000" w:firstRow="0" w:lastRow="0" w:firstColumn="0" w:lastColumn="0" w:oddVBand="0" w:evenVBand="0" w:oddHBand="0" w:evenHBand="0" w:firstRowFirstColumn="0" w:firstRowLastColumn="0" w:lastRowFirstColumn="0" w:lastRowLastColumn="0"/>
            </w:pPr>
          </w:p>
        </w:tc>
        <w:tc>
          <w:tcPr>
            <w:tcW w:w="1934" w:type="dxa"/>
          </w:tcPr>
          <w:p w14:paraId="435C1C01" w14:textId="77777777" w:rsidR="00383B34" w:rsidRDefault="00383B34" w:rsidP="00F222C1">
            <w:pPr>
              <w:pStyle w:val="TableText"/>
              <w:spacing w:after="720"/>
              <w:cnfStyle w:val="000000000000" w:firstRow="0" w:lastRow="0" w:firstColumn="0" w:lastColumn="0" w:oddVBand="0" w:evenVBand="0" w:oddHBand="0" w:evenHBand="0" w:firstRowFirstColumn="0" w:firstRowLastColumn="0" w:lastRowFirstColumn="0" w:lastRowLastColumn="0"/>
            </w:pPr>
          </w:p>
        </w:tc>
        <w:tc>
          <w:tcPr>
            <w:tcW w:w="2517" w:type="dxa"/>
          </w:tcPr>
          <w:p w14:paraId="3FAB3724" w14:textId="77777777" w:rsidR="00383B34" w:rsidRDefault="00383B34" w:rsidP="00F222C1">
            <w:pPr>
              <w:pStyle w:val="TableText"/>
              <w:spacing w:after="720"/>
              <w:cnfStyle w:val="000000000000" w:firstRow="0" w:lastRow="0" w:firstColumn="0" w:lastColumn="0" w:oddVBand="0" w:evenVBand="0" w:oddHBand="0" w:evenHBand="0" w:firstRowFirstColumn="0" w:firstRowLastColumn="0" w:lastRowFirstColumn="0" w:lastRowLastColumn="0"/>
            </w:pPr>
          </w:p>
        </w:tc>
      </w:tr>
      <w:tr w:rsidR="00383B34" w14:paraId="750C7F9C" w14:textId="77777777" w:rsidTr="00BB2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42172506" w14:textId="5AE9E698" w:rsidR="00383B34" w:rsidRDefault="00383B34" w:rsidP="00F222C1">
            <w:pPr>
              <w:pStyle w:val="TableText"/>
              <w:spacing w:after="720"/>
            </w:pPr>
            <w:r>
              <w:t xml:space="preserve">Prepare staff  </w:t>
            </w:r>
          </w:p>
        </w:tc>
        <w:tc>
          <w:tcPr>
            <w:tcW w:w="1937" w:type="dxa"/>
          </w:tcPr>
          <w:p w14:paraId="0CF4397D" w14:textId="77777777" w:rsidR="00383B34" w:rsidRDefault="00383B34" w:rsidP="00F222C1">
            <w:pPr>
              <w:pStyle w:val="TableText"/>
              <w:spacing w:after="720"/>
              <w:cnfStyle w:val="000000100000" w:firstRow="0" w:lastRow="0" w:firstColumn="0" w:lastColumn="0" w:oddVBand="0" w:evenVBand="0" w:oddHBand="1" w:evenHBand="0" w:firstRowFirstColumn="0" w:firstRowLastColumn="0" w:lastRowFirstColumn="0" w:lastRowLastColumn="0"/>
            </w:pPr>
          </w:p>
        </w:tc>
        <w:tc>
          <w:tcPr>
            <w:tcW w:w="1934" w:type="dxa"/>
          </w:tcPr>
          <w:p w14:paraId="104E2FE1" w14:textId="77777777" w:rsidR="00383B34" w:rsidRDefault="00383B34" w:rsidP="00F222C1">
            <w:pPr>
              <w:pStyle w:val="TableText"/>
              <w:spacing w:after="720"/>
              <w:cnfStyle w:val="000000100000" w:firstRow="0" w:lastRow="0" w:firstColumn="0" w:lastColumn="0" w:oddVBand="0" w:evenVBand="0" w:oddHBand="1" w:evenHBand="0" w:firstRowFirstColumn="0" w:firstRowLastColumn="0" w:lastRowFirstColumn="0" w:lastRowLastColumn="0"/>
            </w:pPr>
          </w:p>
        </w:tc>
        <w:tc>
          <w:tcPr>
            <w:tcW w:w="2517" w:type="dxa"/>
          </w:tcPr>
          <w:p w14:paraId="228F7872" w14:textId="77777777" w:rsidR="00383B34" w:rsidRDefault="00383B34" w:rsidP="00F222C1">
            <w:pPr>
              <w:pStyle w:val="TableText"/>
              <w:spacing w:after="720"/>
              <w:cnfStyle w:val="000000100000" w:firstRow="0" w:lastRow="0" w:firstColumn="0" w:lastColumn="0" w:oddVBand="0" w:evenVBand="0" w:oddHBand="1" w:evenHBand="0" w:firstRowFirstColumn="0" w:firstRowLastColumn="0" w:lastRowFirstColumn="0" w:lastRowLastColumn="0"/>
            </w:pPr>
          </w:p>
        </w:tc>
      </w:tr>
      <w:tr w:rsidR="00383B34" w14:paraId="799645F2" w14:textId="77777777" w:rsidTr="00BB2982">
        <w:tc>
          <w:tcPr>
            <w:cnfStyle w:val="001000000000" w:firstRow="0" w:lastRow="0" w:firstColumn="1" w:lastColumn="0" w:oddVBand="0" w:evenVBand="0" w:oddHBand="0" w:evenHBand="0" w:firstRowFirstColumn="0" w:firstRowLastColumn="0" w:lastRowFirstColumn="0" w:lastRowLastColumn="0"/>
            <w:tcW w:w="3676" w:type="dxa"/>
          </w:tcPr>
          <w:p w14:paraId="1F41B344" w14:textId="5A404E9A" w:rsidR="00383B34" w:rsidRDefault="00383B34" w:rsidP="00F222C1">
            <w:pPr>
              <w:pStyle w:val="TableText"/>
              <w:spacing w:after="720"/>
            </w:pPr>
            <w:r>
              <w:t>Administer survey</w:t>
            </w:r>
          </w:p>
        </w:tc>
        <w:tc>
          <w:tcPr>
            <w:tcW w:w="1937" w:type="dxa"/>
          </w:tcPr>
          <w:p w14:paraId="3686F200" w14:textId="77777777" w:rsidR="00383B34" w:rsidRDefault="00383B34" w:rsidP="00F222C1">
            <w:pPr>
              <w:pStyle w:val="TableText"/>
              <w:spacing w:after="720"/>
              <w:cnfStyle w:val="000000000000" w:firstRow="0" w:lastRow="0" w:firstColumn="0" w:lastColumn="0" w:oddVBand="0" w:evenVBand="0" w:oddHBand="0" w:evenHBand="0" w:firstRowFirstColumn="0" w:firstRowLastColumn="0" w:lastRowFirstColumn="0" w:lastRowLastColumn="0"/>
            </w:pPr>
          </w:p>
        </w:tc>
        <w:tc>
          <w:tcPr>
            <w:tcW w:w="1934" w:type="dxa"/>
          </w:tcPr>
          <w:p w14:paraId="71FEA99D" w14:textId="77777777" w:rsidR="00383B34" w:rsidRDefault="00383B34" w:rsidP="00F222C1">
            <w:pPr>
              <w:pStyle w:val="TableText"/>
              <w:spacing w:after="720"/>
              <w:cnfStyle w:val="000000000000" w:firstRow="0" w:lastRow="0" w:firstColumn="0" w:lastColumn="0" w:oddVBand="0" w:evenVBand="0" w:oddHBand="0" w:evenHBand="0" w:firstRowFirstColumn="0" w:firstRowLastColumn="0" w:lastRowFirstColumn="0" w:lastRowLastColumn="0"/>
            </w:pPr>
          </w:p>
        </w:tc>
        <w:tc>
          <w:tcPr>
            <w:tcW w:w="2517" w:type="dxa"/>
          </w:tcPr>
          <w:p w14:paraId="51BDCE0A" w14:textId="77777777" w:rsidR="00383B34" w:rsidRDefault="00383B34" w:rsidP="00F222C1">
            <w:pPr>
              <w:pStyle w:val="TableText"/>
              <w:spacing w:after="720"/>
              <w:cnfStyle w:val="000000000000" w:firstRow="0" w:lastRow="0" w:firstColumn="0" w:lastColumn="0" w:oddVBand="0" w:evenVBand="0" w:oddHBand="0" w:evenHBand="0" w:firstRowFirstColumn="0" w:firstRowLastColumn="0" w:lastRowFirstColumn="0" w:lastRowLastColumn="0"/>
            </w:pPr>
          </w:p>
        </w:tc>
      </w:tr>
      <w:tr w:rsidR="00383B34" w14:paraId="50939413" w14:textId="77777777" w:rsidTr="00BB2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Pr>
          <w:p w14:paraId="35616D89" w14:textId="55F4B69F" w:rsidR="00383B34" w:rsidRDefault="00383B34" w:rsidP="00F222C1">
            <w:pPr>
              <w:pStyle w:val="TableText"/>
              <w:spacing w:after="720"/>
            </w:pPr>
            <w:r>
              <w:t xml:space="preserve">Track survey participation </w:t>
            </w:r>
          </w:p>
        </w:tc>
        <w:tc>
          <w:tcPr>
            <w:tcW w:w="1937" w:type="dxa"/>
          </w:tcPr>
          <w:p w14:paraId="75B3F5F6" w14:textId="77777777" w:rsidR="00383B34" w:rsidRDefault="00383B34" w:rsidP="00F222C1">
            <w:pPr>
              <w:pStyle w:val="TableText"/>
              <w:spacing w:after="720"/>
              <w:cnfStyle w:val="000000100000" w:firstRow="0" w:lastRow="0" w:firstColumn="0" w:lastColumn="0" w:oddVBand="0" w:evenVBand="0" w:oddHBand="1" w:evenHBand="0" w:firstRowFirstColumn="0" w:firstRowLastColumn="0" w:lastRowFirstColumn="0" w:lastRowLastColumn="0"/>
            </w:pPr>
          </w:p>
        </w:tc>
        <w:tc>
          <w:tcPr>
            <w:tcW w:w="1934" w:type="dxa"/>
          </w:tcPr>
          <w:p w14:paraId="13EFCC5D" w14:textId="77777777" w:rsidR="00383B34" w:rsidRDefault="00383B34" w:rsidP="00F222C1">
            <w:pPr>
              <w:pStyle w:val="TableText"/>
              <w:spacing w:after="720"/>
              <w:cnfStyle w:val="000000100000" w:firstRow="0" w:lastRow="0" w:firstColumn="0" w:lastColumn="0" w:oddVBand="0" w:evenVBand="0" w:oddHBand="1" w:evenHBand="0" w:firstRowFirstColumn="0" w:firstRowLastColumn="0" w:lastRowFirstColumn="0" w:lastRowLastColumn="0"/>
            </w:pPr>
          </w:p>
        </w:tc>
        <w:tc>
          <w:tcPr>
            <w:tcW w:w="2517" w:type="dxa"/>
          </w:tcPr>
          <w:p w14:paraId="717FD822" w14:textId="77777777" w:rsidR="00383B34" w:rsidRDefault="00383B34" w:rsidP="00F222C1">
            <w:pPr>
              <w:pStyle w:val="TableText"/>
              <w:spacing w:after="720"/>
              <w:cnfStyle w:val="000000100000" w:firstRow="0" w:lastRow="0" w:firstColumn="0" w:lastColumn="0" w:oddVBand="0" w:evenVBand="0" w:oddHBand="1" w:evenHBand="0" w:firstRowFirstColumn="0" w:firstRowLastColumn="0" w:lastRowFirstColumn="0" w:lastRowLastColumn="0"/>
            </w:pPr>
          </w:p>
        </w:tc>
      </w:tr>
    </w:tbl>
    <w:p w14:paraId="053B63BD" w14:textId="77777777" w:rsidR="0049455C" w:rsidRPr="00383B34" w:rsidRDefault="0049455C" w:rsidP="00F222C1"/>
    <w:sectPr w:rsidR="0049455C" w:rsidRPr="00383B34" w:rsidSect="00102178">
      <w:headerReference w:type="default" r:id="rId12"/>
      <w:footerReference w:type="default" r:id="rId13"/>
      <w:headerReference w:type="first" r:id="rId14"/>
      <w:footerReference w:type="first" r:id="rId15"/>
      <w:pgSz w:w="12240" w:h="15840"/>
      <w:pgMar w:top="475" w:right="1080" w:bottom="1080" w:left="1080" w:header="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71C89" w14:textId="77777777" w:rsidR="00774F7B" w:rsidRDefault="00774F7B" w:rsidP="00D979BE">
      <w:r>
        <w:separator/>
      </w:r>
    </w:p>
  </w:endnote>
  <w:endnote w:type="continuationSeparator" w:id="0">
    <w:p w14:paraId="624846E8" w14:textId="77777777" w:rsidR="00774F7B" w:rsidRDefault="00774F7B" w:rsidP="00D9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6179" w14:textId="77777777" w:rsidR="00774F7B" w:rsidRDefault="00774F7B" w:rsidP="00747EE4">
    <w:pPr>
      <w:pStyle w:val="FooterSpacerTop"/>
    </w:pPr>
  </w:p>
  <w:tbl>
    <w:tblPr>
      <w:tblW w:w="10079" w:type="dxa"/>
      <w:jc w:val="center"/>
      <w:tblBorders>
        <w:top w:val="single" w:sz="12" w:space="0" w:color="003462"/>
      </w:tblBorders>
      <w:tblLook w:val="0600" w:firstRow="0" w:lastRow="0" w:firstColumn="0" w:lastColumn="0" w:noHBand="1" w:noVBand="1"/>
    </w:tblPr>
    <w:tblGrid>
      <w:gridCol w:w="9575"/>
      <w:gridCol w:w="504"/>
    </w:tblGrid>
    <w:tr w:rsidR="00774F7B" w14:paraId="69612F9E" w14:textId="77777777" w:rsidTr="00102178">
      <w:trPr>
        <w:trHeight w:val="260"/>
        <w:jc w:val="center"/>
      </w:trPr>
      <w:tc>
        <w:tcPr>
          <w:tcW w:w="4750" w:type="pct"/>
        </w:tcPr>
        <w:p w14:paraId="6367302D" w14:textId="5D251BCC" w:rsidR="00774F7B" w:rsidRDefault="00774F7B" w:rsidP="00747EE4">
          <w:pPr>
            <w:pStyle w:val="Footer"/>
          </w:pPr>
          <w:r w:rsidRPr="001B50D5">
            <w:t>Data Collection for the Employment and Credential Indicators</w:t>
          </w:r>
        </w:p>
      </w:tc>
      <w:tc>
        <w:tcPr>
          <w:tcW w:w="250" w:type="pct"/>
          <w:shd w:val="clear" w:color="auto" w:fill="003462"/>
        </w:tcPr>
        <w:p w14:paraId="08B02AA8" w14:textId="20F96424" w:rsidR="00774F7B" w:rsidRPr="00992B1F" w:rsidRDefault="00774F7B" w:rsidP="00FD0BAD">
          <w:pPr>
            <w:pStyle w:val="FooterPageNumber"/>
          </w:pPr>
          <w:r w:rsidRPr="00992B1F">
            <w:fldChar w:fldCharType="begin"/>
          </w:r>
          <w:r w:rsidRPr="00992B1F">
            <w:instrText xml:space="preserve"> PAGE   \* MERGEFORMAT </w:instrText>
          </w:r>
          <w:r w:rsidRPr="00992B1F">
            <w:fldChar w:fldCharType="separate"/>
          </w:r>
          <w:r>
            <w:rPr>
              <w:noProof/>
            </w:rPr>
            <w:t>4</w:t>
          </w:r>
          <w:r w:rsidRPr="00992B1F">
            <w:fldChar w:fldCharType="end"/>
          </w:r>
        </w:p>
      </w:tc>
    </w:tr>
  </w:tbl>
  <w:p w14:paraId="506CB044" w14:textId="77777777" w:rsidR="00774F7B" w:rsidRPr="00E36533" w:rsidRDefault="00774F7B" w:rsidP="00747EE4">
    <w:pPr>
      <w:pStyle w:val="FooterSpacerBotto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FBDB" w14:textId="77777777" w:rsidR="00774F7B" w:rsidRDefault="00774F7B" w:rsidP="00C359E5">
    <w:pPr>
      <w:pStyle w:val="FooterSpacerTop"/>
    </w:pPr>
  </w:p>
  <w:tbl>
    <w:tblPr>
      <w:tblW w:w="10079" w:type="dxa"/>
      <w:jc w:val="center"/>
      <w:tblBorders>
        <w:top w:val="single" w:sz="12" w:space="0" w:color="003462"/>
      </w:tblBorders>
      <w:tblLook w:val="0600" w:firstRow="0" w:lastRow="0" w:firstColumn="0" w:lastColumn="0" w:noHBand="1" w:noVBand="1"/>
    </w:tblPr>
    <w:tblGrid>
      <w:gridCol w:w="9575"/>
      <w:gridCol w:w="504"/>
    </w:tblGrid>
    <w:tr w:rsidR="00774F7B" w14:paraId="1493162D" w14:textId="77777777" w:rsidTr="00102178">
      <w:trPr>
        <w:trHeight w:val="260"/>
        <w:jc w:val="center"/>
      </w:trPr>
      <w:tc>
        <w:tcPr>
          <w:tcW w:w="4750" w:type="pct"/>
        </w:tcPr>
        <w:p w14:paraId="7958CBDC" w14:textId="2FF877C5" w:rsidR="00774F7B" w:rsidRDefault="00774F7B" w:rsidP="00C359E5">
          <w:pPr>
            <w:pStyle w:val="Footer"/>
          </w:pPr>
          <w:r w:rsidRPr="001B50D5">
            <w:t>Data Collection for the Employment and Credential Indicators</w:t>
          </w:r>
        </w:p>
      </w:tc>
      <w:tc>
        <w:tcPr>
          <w:tcW w:w="250" w:type="pct"/>
          <w:shd w:val="clear" w:color="auto" w:fill="003462"/>
        </w:tcPr>
        <w:p w14:paraId="5E91A5D0" w14:textId="6D5B5A73" w:rsidR="00774F7B" w:rsidRPr="00992B1F" w:rsidRDefault="00774F7B" w:rsidP="00C359E5">
          <w:pPr>
            <w:pStyle w:val="FooterPageNumber"/>
          </w:pPr>
          <w:r w:rsidRPr="00992B1F">
            <w:fldChar w:fldCharType="begin"/>
          </w:r>
          <w:r w:rsidRPr="00992B1F">
            <w:instrText xml:space="preserve"> PAGE   \* MERGEFORMAT </w:instrText>
          </w:r>
          <w:r w:rsidRPr="00992B1F">
            <w:fldChar w:fldCharType="separate"/>
          </w:r>
          <w:r>
            <w:rPr>
              <w:noProof/>
            </w:rPr>
            <w:t>1</w:t>
          </w:r>
          <w:r w:rsidRPr="00992B1F">
            <w:fldChar w:fldCharType="end"/>
          </w:r>
        </w:p>
      </w:tc>
    </w:tr>
  </w:tbl>
  <w:p w14:paraId="69C66841" w14:textId="77777777" w:rsidR="00774F7B" w:rsidRPr="00E36533" w:rsidRDefault="00774F7B" w:rsidP="00C359E5">
    <w:pPr>
      <w:pStyle w:val="FooterSpacerBotto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33887" w14:textId="77777777" w:rsidR="00774F7B" w:rsidRDefault="00774F7B" w:rsidP="00D979BE">
      <w:r>
        <w:separator/>
      </w:r>
    </w:p>
  </w:footnote>
  <w:footnote w:type="continuationSeparator" w:id="0">
    <w:p w14:paraId="2AC31E79" w14:textId="77777777" w:rsidR="00774F7B" w:rsidRDefault="00774F7B" w:rsidP="00D9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FA2CB" w14:textId="77777777" w:rsidR="00774F7B" w:rsidRPr="00747EE4" w:rsidRDefault="00774F7B" w:rsidP="00747EE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94BA0" w14:textId="77777777" w:rsidR="00774F7B" w:rsidRPr="00E45052" w:rsidRDefault="00774F7B" w:rsidP="00102178">
    <w:pPr>
      <w:pStyle w:val="HeaderPg1"/>
    </w:pPr>
    <w:r w:rsidRPr="00E45052">
      <w:rPr>
        <w:noProof/>
      </w:rPr>
      <w:drawing>
        <wp:anchor distT="0" distB="0" distL="114300" distR="114300" simplePos="0" relativeHeight="251667456" behindDoc="0" locked="0" layoutInCell="1" allowOverlap="1" wp14:anchorId="30379E3E" wp14:editId="60BE86C4">
          <wp:simplePos x="0" y="0"/>
          <wp:positionH relativeFrom="column">
            <wp:posOffset>-685800</wp:posOffset>
          </wp:positionH>
          <wp:positionV relativeFrom="page">
            <wp:posOffset>298580</wp:posOffset>
          </wp:positionV>
          <wp:extent cx="7772400" cy="11880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23096"/>
                  <a:stretch/>
                </pic:blipFill>
                <pic:spPr bwMode="auto">
                  <a:xfrm>
                    <a:off x="0" y="0"/>
                    <a:ext cx="7776554" cy="1188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47A"/>
    <w:multiLevelType w:val="multilevel"/>
    <w:tmpl w:val="E6641922"/>
    <w:numStyleLink w:val="ListBullets"/>
  </w:abstractNum>
  <w:abstractNum w:abstractNumId="1" w15:restartNumberingAfterBreak="0">
    <w:nsid w:val="07062B2B"/>
    <w:multiLevelType w:val="hybridMultilevel"/>
    <w:tmpl w:val="BA5E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07531"/>
    <w:multiLevelType w:val="multilevel"/>
    <w:tmpl w:val="49CCA314"/>
    <w:styleLink w:val="List-OrderedTable"/>
    <w:lvl w:ilvl="0">
      <w:start w:val="1"/>
      <w:numFmt w:val="decimal"/>
      <w:pStyle w:val="TableNumbering"/>
      <w:lvlText w:val="%1."/>
      <w:lvlJc w:val="left"/>
      <w:pPr>
        <w:ind w:left="288" w:hanging="288"/>
      </w:pPr>
      <w:rPr>
        <w:rFonts w:asciiTheme="minorHAnsi" w:hAnsiTheme="minorHAnsi" w:hint="default"/>
      </w:rPr>
    </w:lvl>
    <w:lvl w:ilvl="1">
      <w:start w:val="1"/>
      <w:numFmt w:val="lowerLetter"/>
      <w:lvlText w:val="%2."/>
      <w:lvlJc w:val="left"/>
      <w:pPr>
        <w:ind w:left="576"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1440" w:hanging="288"/>
      </w:pPr>
      <w:rPr>
        <w:rFonts w:hint="default"/>
        <w:b w:val="0"/>
        <w:i/>
      </w:rPr>
    </w:lvl>
    <w:lvl w:ilvl="4">
      <w:start w:val="1"/>
      <w:numFmt w:val="lowerLetter"/>
      <w:lvlText w:val="%5."/>
      <w:lvlJc w:val="left"/>
      <w:pPr>
        <w:ind w:left="2016" w:hanging="288"/>
      </w:pPr>
      <w:rPr>
        <w:rFonts w:hint="default"/>
        <w:b w:val="0"/>
        <w:i/>
      </w:rPr>
    </w:lvl>
    <w:lvl w:ilvl="5">
      <w:start w:val="1"/>
      <w:numFmt w:val="lowerRoman"/>
      <w:lvlText w:val="%6."/>
      <w:lvlJc w:val="right"/>
      <w:pPr>
        <w:tabs>
          <w:tab w:val="num" w:pos="4075"/>
        </w:tabs>
        <w:ind w:left="2592" w:hanging="288"/>
      </w:pPr>
      <w:rPr>
        <w:rFonts w:hint="default"/>
        <w:b w:val="0"/>
        <w:i/>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3" w15:restartNumberingAfterBreak="0">
    <w:nsid w:val="1EDA4C6E"/>
    <w:multiLevelType w:val="multilevel"/>
    <w:tmpl w:val="03460A98"/>
    <w:lvl w:ilvl="0">
      <w:start w:val="1"/>
      <w:numFmt w:val="decimal"/>
      <w:pStyle w:val="NumberedList"/>
      <w:lvlText w:val="%1."/>
      <w:lvlJc w:val="left"/>
      <w:pPr>
        <w:ind w:left="677" w:hanging="360"/>
      </w:pPr>
      <w:rPr>
        <w:rFonts w:hint="default"/>
        <w:color w:val="000000" w:themeColor="text1"/>
      </w:rPr>
    </w:lvl>
    <w:lvl w:ilvl="1">
      <w:start w:val="1"/>
      <w:numFmt w:val="lowerLetter"/>
      <w:lvlText w:val="%2."/>
      <w:lvlJc w:val="left"/>
      <w:pPr>
        <w:ind w:left="1080" w:hanging="360"/>
      </w:pPr>
      <w:rPr>
        <w:rFonts w:hint="default"/>
        <w:color w:val="000000" w:themeColor="text1"/>
      </w:rPr>
    </w:lvl>
    <w:lvl w:ilvl="2">
      <w:start w:val="1"/>
      <w:numFmt w:val="lowerRoman"/>
      <w:lvlText w:val="%3."/>
      <w:lvlJc w:val="right"/>
      <w:pPr>
        <w:ind w:left="1800" w:hanging="360"/>
      </w:pPr>
      <w:rPr>
        <w:rFonts w:hint="default"/>
        <w:color w:val="000000" w:themeColor="text1"/>
      </w:rPr>
    </w:lvl>
    <w:lvl w:ilvl="3">
      <w:start w:val="1"/>
      <w:numFmt w:val="decimal"/>
      <w:lvlText w:val="%4)"/>
      <w:lvlJc w:val="left"/>
      <w:pPr>
        <w:ind w:left="2160" w:hanging="360"/>
      </w:pPr>
      <w:rPr>
        <w:rFonts w:hint="default"/>
        <w:color w:val="000000" w:themeColor="text1"/>
      </w:rPr>
    </w:lvl>
    <w:lvl w:ilvl="4">
      <w:start w:val="1"/>
      <w:numFmt w:val="lowerLetter"/>
      <w:lvlText w:val="%5)"/>
      <w:lvlJc w:val="left"/>
      <w:pPr>
        <w:ind w:left="2520" w:hanging="360"/>
      </w:pPr>
      <w:rPr>
        <w:rFonts w:hint="default"/>
        <w:color w:val="000000" w:themeColor="text1"/>
      </w:rPr>
    </w:lvl>
    <w:lvl w:ilvl="5">
      <w:start w:val="1"/>
      <w:numFmt w:val="lowerRoman"/>
      <w:lvlText w:val="%6)"/>
      <w:lvlJc w:val="right"/>
      <w:pPr>
        <w:ind w:left="3240" w:hanging="360"/>
      </w:pPr>
      <w:rPr>
        <w:rFonts w:hint="default"/>
        <w:color w:val="000000" w:themeColor="text1"/>
      </w:rPr>
    </w:lvl>
    <w:lvl w:ilvl="6">
      <w:start w:val="1"/>
      <w:numFmt w:val="decimal"/>
      <w:lvlText w:val="%7."/>
      <w:lvlJc w:val="left"/>
      <w:pPr>
        <w:ind w:left="5040" w:hanging="360"/>
      </w:pPr>
      <w:rPr>
        <w:rFonts w:hint="default"/>
        <w:b w:val="0"/>
        <w:i/>
        <w:color w:val="000000" w:themeColor="text1"/>
      </w:rPr>
    </w:lvl>
    <w:lvl w:ilvl="7">
      <w:start w:val="1"/>
      <w:numFmt w:val="lowerLetter"/>
      <w:lvlText w:val="%8."/>
      <w:lvlJc w:val="left"/>
      <w:pPr>
        <w:ind w:left="5760" w:hanging="360"/>
      </w:pPr>
      <w:rPr>
        <w:rFonts w:hint="default"/>
        <w:b w:val="0"/>
        <w:i/>
        <w:color w:val="000000" w:themeColor="text1"/>
      </w:rPr>
    </w:lvl>
    <w:lvl w:ilvl="8">
      <w:start w:val="1"/>
      <w:numFmt w:val="lowerRoman"/>
      <w:lvlText w:val="%9."/>
      <w:lvlJc w:val="right"/>
      <w:pPr>
        <w:ind w:left="6480" w:hanging="180"/>
      </w:pPr>
      <w:rPr>
        <w:rFonts w:hint="default"/>
        <w:b w:val="0"/>
        <w:i/>
        <w:color w:val="000000" w:themeColor="text1"/>
      </w:rPr>
    </w:lvl>
  </w:abstractNum>
  <w:abstractNum w:abstractNumId="4" w15:restartNumberingAfterBreak="0">
    <w:nsid w:val="322A2964"/>
    <w:multiLevelType w:val="multilevel"/>
    <w:tmpl w:val="CADAC840"/>
    <w:styleLink w:val="ListOrdered"/>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080" w:hanging="360"/>
      </w:pPr>
      <w:rPr>
        <w:rFonts w:hint="default"/>
        <w:color w:val="000000" w:themeColor="text1"/>
      </w:rPr>
    </w:lvl>
    <w:lvl w:ilvl="2">
      <w:start w:val="1"/>
      <w:numFmt w:val="lowerRoman"/>
      <w:lvlText w:val="%3."/>
      <w:lvlJc w:val="right"/>
      <w:pPr>
        <w:ind w:left="1800" w:hanging="360"/>
      </w:pPr>
      <w:rPr>
        <w:rFonts w:hint="default"/>
        <w:color w:val="000000" w:themeColor="text1"/>
      </w:rPr>
    </w:lvl>
    <w:lvl w:ilvl="3">
      <w:start w:val="1"/>
      <w:numFmt w:val="decimal"/>
      <w:lvlText w:val="%4)"/>
      <w:lvlJc w:val="left"/>
      <w:pPr>
        <w:ind w:left="2160" w:hanging="360"/>
      </w:pPr>
      <w:rPr>
        <w:rFonts w:hint="default"/>
        <w:color w:val="000000" w:themeColor="text1"/>
      </w:rPr>
    </w:lvl>
    <w:lvl w:ilvl="4">
      <w:start w:val="1"/>
      <w:numFmt w:val="lowerLetter"/>
      <w:lvlText w:val="%5)"/>
      <w:lvlJc w:val="left"/>
      <w:pPr>
        <w:ind w:left="2520" w:hanging="360"/>
      </w:pPr>
      <w:rPr>
        <w:rFonts w:hint="default"/>
        <w:color w:val="000000" w:themeColor="text1"/>
      </w:rPr>
    </w:lvl>
    <w:lvl w:ilvl="5">
      <w:start w:val="1"/>
      <w:numFmt w:val="lowerRoman"/>
      <w:lvlText w:val="%6)"/>
      <w:lvlJc w:val="right"/>
      <w:pPr>
        <w:ind w:left="3240" w:hanging="360"/>
      </w:pPr>
      <w:rPr>
        <w:rFonts w:hint="default"/>
        <w:color w:val="000000" w:themeColor="text1"/>
      </w:rPr>
    </w:lvl>
    <w:lvl w:ilvl="6">
      <w:start w:val="1"/>
      <w:numFmt w:val="decimal"/>
      <w:lvlText w:val="%7."/>
      <w:lvlJc w:val="left"/>
      <w:pPr>
        <w:ind w:left="5040" w:hanging="360"/>
      </w:pPr>
      <w:rPr>
        <w:rFonts w:hint="default"/>
        <w:b w:val="0"/>
        <w:i/>
        <w:color w:val="000000" w:themeColor="text1"/>
      </w:rPr>
    </w:lvl>
    <w:lvl w:ilvl="7">
      <w:start w:val="1"/>
      <w:numFmt w:val="lowerLetter"/>
      <w:lvlText w:val="%8."/>
      <w:lvlJc w:val="left"/>
      <w:pPr>
        <w:ind w:left="5760" w:hanging="360"/>
      </w:pPr>
      <w:rPr>
        <w:rFonts w:hint="default"/>
        <w:b w:val="0"/>
        <w:i/>
        <w:color w:val="000000" w:themeColor="text1"/>
      </w:rPr>
    </w:lvl>
    <w:lvl w:ilvl="8">
      <w:start w:val="1"/>
      <w:numFmt w:val="lowerRoman"/>
      <w:lvlText w:val="%9."/>
      <w:lvlJc w:val="right"/>
      <w:pPr>
        <w:ind w:left="6480" w:hanging="180"/>
      </w:pPr>
      <w:rPr>
        <w:rFonts w:hint="default"/>
        <w:b w:val="0"/>
        <w:i/>
        <w:color w:val="000000" w:themeColor="text1"/>
      </w:rPr>
    </w:lvl>
  </w:abstractNum>
  <w:abstractNum w:abstractNumId="5" w15:restartNumberingAfterBreak="0">
    <w:nsid w:val="364D5912"/>
    <w:multiLevelType w:val="multilevel"/>
    <w:tmpl w:val="49CCA314"/>
    <w:numStyleLink w:val="List-OrderedTable"/>
  </w:abstractNum>
  <w:abstractNum w:abstractNumId="6" w15:restartNumberingAfterBreak="0">
    <w:nsid w:val="39A833F5"/>
    <w:multiLevelType w:val="multilevel"/>
    <w:tmpl w:val="E6641922"/>
    <w:styleLink w:val="ListBullets"/>
    <w:lvl w:ilvl="0">
      <w:start w:val="1"/>
      <w:numFmt w:val="bullet"/>
      <w:pStyle w:val="Bullet1"/>
      <w:lvlText w:val="●"/>
      <w:lvlJc w:val="left"/>
      <w:pPr>
        <w:ind w:left="720" w:hanging="360"/>
      </w:pPr>
      <w:rPr>
        <w:rFonts w:ascii="Calibri" w:hAnsi="Calibri" w:hint="default"/>
        <w:color w:val="000000" w:themeColor="text1"/>
        <w:sz w:val="22"/>
      </w:rPr>
    </w:lvl>
    <w:lvl w:ilvl="1">
      <w:start w:val="1"/>
      <w:numFmt w:val="bullet"/>
      <w:pStyle w:val="Bullet2"/>
      <w:lvlText w:val="–"/>
      <w:lvlJc w:val="left"/>
      <w:pPr>
        <w:ind w:left="1440" w:hanging="360"/>
      </w:pPr>
      <w:rPr>
        <w:rFonts w:ascii="Courier New" w:hAnsi="Courier New" w:hint="default"/>
        <w:color w:val="000000" w:themeColor="text1"/>
      </w:rPr>
    </w:lvl>
    <w:lvl w:ilvl="2">
      <w:start w:val="1"/>
      <w:numFmt w:val="bullet"/>
      <w:pStyle w:val="Bullet3"/>
      <w:lvlText w:val="»"/>
      <w:lvlJc w:val="left"/>
      <w:pPr>
        <w:ind w:left="2160" w:hanging="360"/>
      </w:pPr>
      <w:rPr>
        <w:rFonts w:ascii="Calibri" w:hAnsi="Calibri" w:hint="default"/>
        <w:color w:val="0000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027F72"/>
    <w:multiLevelType w:val="multilevel"/>
    <w:tmpl w:val="B30E9256"/>
    <w:styleLink w:val="ListBulletsTable"/>
    <w:lvl w:ilvl="0">
      <w:start w:val="1"/>
      <w:numFmt w:val="bullet"/>
      <w:pStyle w:val="TableBullet1"/>
      <w:lvlText w:val=""/>
      <w:lvlJc w:val="left"/>
      <w:pPr>
        <w:ind w:left="288" w:hanging="288"/>
      </w:pPr>
      <w:rPr>
        <w:rFonts w:ascii="Symbol" w:hAnsi="Symbol" w:hint="default"/>
        <w:color w:val="000000" w:themeColor="text1"/>
      </w:rPr>
    </w:lvl>
    <w:lvl w:ilvl="1">
      <w:start w:val="1"/>
      <w:numFmt w:val="bullet"/>
      <w:pStyle w:val="TableBullet2"/>
      <w:lvlText w:val="–"/>
      <w:lvlJc w:val="left"/>
      <w:pPr>
        <w:ind w:left="576" w:hanging="288"/>
      </w:pPr>
      <w:rPr>
        <w:rFonts w:ascii="Times New Roman" w:hAnsi="Times New Roman" w:cs="Times New Roman" w:hint="default"/>
        <w:color w:val="000000" w:themeColor="text1"/>
      </w:rPr>
    </w:lvl>
    <w:lvl w:ilvl="2">
      <w:start w:val="1"/>
      <w:numFmt w:val="bullet"/>
      <w:pStyle w:val="TableBullet3"/>
      <w:lvlText w:val="»"/>
      <w:lvlJc w:val="left"/>
      <w:pPr>
        <w:ind w:left="864" w:hanging="288"/>
      </w:pPr>
      <w:rPr>
        <w:rFonts w:ascii="Times New Roman" w:hAnsi="Times New Roman" w:cs="Times New Roman"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2A63C68"/>
    <w:multiLevelType w:val="hybridMultilevel"/>
    <w:tmpl w:val="390AA626"/>
    <w:lvl w:ilvl="0" w:tplc="6D362DA0">
      <w:start w:val="1"/>
      <w:numFmt w:val="bullet"/>
      <w:pStyle w:val="Bulletcheckboxlist"/>
      <w:lvlText w:val=""/>
      <w:lvlJc w:val="left"/>
      <w:pPr>
        <w:ind w:left="1080" w:hanging="360"/>
      </w:pPr>
      <w:rPr>
        <w:rFonts w:ascii="Wingdings 2" w:hAnsi="Wingdings 2"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2"/>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98"/>
    <w:rsid w:val="00002508"/>
    <w:rsid w:val="0002072C"/>
    <w:rsid w:val="00023680"/>
    <w:rsid w:val="00037C56"/>
    <w:rsid w:val="00065A4D"/>
    <w:rsid w:val="00080327"/>
    <w:rsid w:val="00091085"/>
    <w:rsid w:val="000C7DD7"/>
    <w:rsid w:val="000E1932"/>
    <w:rsid w:val="000F2B5A"/>
    <w:rsid w:val="000F5A34"/>
    <w:rsid w:val="00102178"/>
    <w:rsid w:val="00124C75"/>
    <w:rsid w:val="00130CC0"/>
    <w:rsid w:val="00132B93"/>
    <w:rsid w:val="0014579E"/>
    <w:rsid w:val="00155489"/>
    <w:rsid w:val="0016132F"/>
    <w:rsid w:val="001675E9"/>
    <w:rsid w:val="00171C52"/>
    <w:rsid w:val="00185362"/>
    <w:rsid w:val="00194AA8"/>
    <w:rsid w:val="001B0447"/>
    <w:rsid w:val="001B0BA2"/>
    <w:rsid w:val="001B50D5"/>
    <w:rsid w:val="00212D3E"/>
    <w:rsid w:val="00226A27"/>
    <w:rsid w:val="002348F0"/>
    <w:rsid w:val="00236378"/>
    <w:rsid w:val="002652D9"/>
    <w:rsid w:val="00285F96"/>
    <w:rsid w:val="002A4F62"/>
    <w:rsid w:val="002C1748"/>
    <w:rsid w:val="002C2414"/>
    <w:rsid w:val="002E12C1"/>
    <w:rsid w:val="003031FB"/>
    <w:rsid w:val="003043DB"/>
    <w:rsid w:val="00310164"/>
    <w:rsid w:val="00316A66"/>
    <w:rsid w:val="00323478"/>
    <w:rsid w:val="00324768"/>
    <w:rsid w:val="00327E67"/>
    <w:rsid w:val="00335E12"/>
    <w:rsid w:val="00337F01"/>
    <w:rsid w:val="00383B34"/>
    <w:rsid w:val="00387378"/>
    <w:rsid w:val="003A1E00"/>
    <w:rsid w:val="003E1AFD"/>
    <w:rsid w:val="003E3140"/>
    <w:rsid w:val="003F1F32"/>
    <w:rsid w:val="003F2ABA"/>
    <w:rsid w:val="0041463A"/>
    <w:rsid w:val="00454587"/>
    <w:rsid w:val="0045473D"/>
    <w:rsid w:val="00461347"/>
    <w:rsid w:val="00487A9F"/>
    <w:rsid w:val="0049455C"/>
    <w:rsid w:val="00495D09"/>
    <w:rsid w:val="004A276B"/>
    <w:rsid w:val="004A7B2A"/>
    <w:rsid w:val="004B06D2"/>
    <w:rsid w:val="004C2059"/>
    <w:rsid w:val="004C5386"/>
    <w:rsid w:val="004C6BAB"/>
    <w:rsid w:val="004E5A1B"/>
    <w:rsid w:val="004F0382"/>
    <w:rsid w:val="004F2898"/>
    <w:rsid w:val="005120DE"/>
    <w:rsid w:val="00514D87"/>
    <w:rsid w:val="005239E8"/>
    <w:rsid w:val="005325D5"/>
    <w:rsid w:val="005503A2"/>
    <w:rsid w:val="00556B27"/>
    <w:rsid w:val="00556F47"/>
    <w:rsid w:val="00561573"/>
    <w:rsid w:val="00573571"/>
    <w:rsid w:val="00574DE9"/>
    <w:rsid w:val="005761B4"/>
    <w:rsid w:val="00584A2A"/>
    <w:rsid w:val="005911ED"/>
    <w:rsid w:val="005A6AF9"/>
    <w:rsid w:val="005B0284"/>
    <w:rsid w:val="005B722E"/>
    <w:rsid w:val="005C1A50"/>
    <w:rsid w:val="005D708B"/>
    <w:rsid w:val="005E39F8"/>
    <w:rsid w:val="005F6C4F"/>
    <w:rsid w:val="0060476D"/>
    <w:rsid w:val="00621494"/>
    <w:rsid w:val="0062446D"/>
    <w:rsid w:val="0063733F"/>
    <w:rsid w:val="00641E2F"/>
    <w:rsid w:val="00645F34"/>
    <w:rsid w:val="006504EB"/>
    <w:rsid w:val="00653F39"/>
    <w:rsid w:val="00656293"/>
    <w:rsid w:val="0067126E"/>
    <w:rsid w:val="0067243B"/>
    <w:rsid w:val="00686C52"/>
    <w:rsid w:val="006C5A1D"/>
    <w:rsid w:val="006C6409"/>
    <w:rsid w:val="006D71B2"/>
    <w:rsid w:val="006E14A6"/>
    <w:rsid w:val="006E5B90"/>
    <w:rsid w:val="006F42C1"/>
    <w:rsid w:val="007102B1"/>
    <w:rsid w:val="007267A1"/>
    <w:rsid w:val="007268E7"/>
    <w:rsid w:val="00745C77"/>
    <w:rsid w:val="00745F10"/>
    <w:rsid w:val="00746E63"/>
    <w:rsid w:val="00747EE4"/>
    <w:rsid w:val="00751CFC"/>
    <w:rsid w:val="007631B8"/>
    <w:rsid w:val="0076460F"/>
    <w:rsid w:val="007657C5"/>
    <w:rsid w:val="00767C35"/>
    <w:rsid w:val="0077097B"/>
    <w:rsid w:val="00774F7B"/>
    <w:rsid w:val="00787B07"/>
    <w:rsid w:val="007B0474"/>
    <w:rsid w:val="007B2D75"/>
    <w:rsid w:val="007C77BE"/>
    <w:rsid w:val="007D20E7"/>
    <w:rsid w:val="007D7474"/>
    <w:rsid w:val="00806AEA"/>
    <w:rsid w:val="00813538"/>
    <w:rsid w:val="00844757"/>
    <w:rsid w:val="008529AB"/>
    <w:rsid w:val="0088405C"/>
    <w:rsid w:val="008915E6"/>
    <w:rsid w:val="008A1B96"/>
    <w:rsid w:val="008A5232"/>
    <w:rsid w:val="008C37E9"/>
    <w:rsid w:val="008E5E80"/>
    <w:rsid w:val="008F582C"/>
    <w:rsid w:val="0092230B"/>
    <w:rsid w:val="00953F58"/>
    <w:rsid w:val="00961651"/>
    <w:rsid w:val="0096204F"/>
    <w:rsid w:val="009631F2"/>
    <w:rsid w:val="009669C0"/>
    <w:rsid w:val="00992B1F"/>
    <w:rsid w:val="009A5DC7"/>
    <w:rsid w:val="009B3B30"/>
    <w:rsid w:val="009C18DD"/>
    <w:rsid w:val="009C59DF"/>
    <w:rsid w:val="009D309F"/>
    <w:rsid w:val="009E45DE"/>
    <w:rsid w:val="00A05196"/>
    <w:rsid w:val="00A122D3"/>
    <w:rsid w:val="00A32BF4"/>
    <w:rsid w:val="00A350DE"/>
    <w:rsid w:val="00A54CF9"/>
    <w:rsid w:val="00A92D9F"/>
    <w:rsid w:val="00A930B2"/>
    <w:rsid w:val="00A95B11"/>
    <w:rsid w:val="00A97646"/>
    <w:rsid w:val="00A97FAC"/>
    <w:rsid w:val="00AA35D9"/>
    <w:rsid w:val="00AD47EC"/>
    <w:rsid w:val="00AE0FC9"/>
    <w:rsid w:val="00AE6FBC"/>
    <w:rsid w:val="00AF0973"/>
    <w:rsid w:val="00B17E77"/>
    <w:rsid w:val="00B520BF"/>
    <w:rsid w:val="00B91DFC"/>
    <w:rsid w:val="00BA2902"/>
    <w:rsid w:val="00BA3D70"/>
    <w:rsid w:val="00BB046B"/>
    <w:rsid w:val="00BB2982"/>
    <w:rsid w:val="00BB43C5"/>
    <w:rsid w:val="00BC26A3"/>
    <w:rsid w:val="00BC3134"/>
    <w:rsid w:val="00BC44C7"/>
    <w:rsid w:val="00BD02FF"/>
    <w:rsid w:val="00BD10D3"/>
    <w:rsid w:val="00BD6790"/>
    <w:rsid w:val="00BD7D0C"/>
    <w:rsid w:val="00BF3789"/>
    <w:rsid w:val="00C124D4"/>
    <w:rsid w:val="00C14F24"/>
    <w:rsid w:val="00C264AD"/>
    <w:rsid w:val="00C31183"/>
    <w:rsid w:val="00C359E5"/>
    <w:rsid w:val="00C810C7"/>
    <w:rsid w:val="00C87D35"/>
    <w:rsid w:val="00CB28B9"/>
    <w:rsid w:val="00D01685"/>
    <w:rsid w:val="00D01BA1"/>
    <w:rsid w:val="00D07951"/>
    <w:rsid w:val="00D122E7"/>
    <w:rsid w:val="00D21F99"/>
    <w:rsid w:val="00D642AC"/>
    <w:rsid w:val="00D66EE5"/>
    <w:rsid w:val="00D73FCD"/>
    <w:rsid w:val="00D801F9"/>
    <w:rsid w:val="00D869A6"/>
    <w:rsid w:val="00D96445"/>
    <w:rsid w:val="00D979BE"/>
    <w:rsid w:val="00DB1C4B"/>
    <w:rsid w:val="00DB5378"/>
    <w:rsid w:val="00DC4081"/>
    <w:rsid w:val="00DC4195"/>
    <w:rsid w:val="00DD543A"/>
    <w:rsid w:val="00DE03B7"/>
    <w:rsid w:val="00DE16C5"/>
    <w:rsid w:val="00E338CD"/>
    <w:rsid w:val="00E36533"/>
    <w:rsid w:val="00E36B55"/>
    <w:rsid w:val="00E374FE"/>
    <w:rsid w:val="00E41780"/>
    <w:rsid w:val="00E45052"/>
    <w:rsid w:val="00E53715"/>
    <w:rsid w:val="00EC2AD1"/>
    <w:rsid w:val="00ED301F"/>
    <w:rsid w:val="00EE39E1"/>
    <w:rsid w:val="00EE72AA"/>
    <w:rsid w:val="00EF123D"/>
    <w:rsid w:val="00EF32EC"/>
    <w:rsid w:val="00F10D26"/>
    <w:rsid w:val="00F17649"/>
    <w:rsid w:val="00F222C1"/>
    <w:rsid w:val="00F6083E"/>
    <w:rsid w:val="00F62E21"/>
    <w:rsid w:val="00F732F8"/>
    <w:rsid w:val="00F765A2"/>
    <w:rsid w:val="00F817A0"/>
    <w:rsid w:val="00F86BBF"/>
    <w:rsid w:val="00F876BD"/>
    <w:rsid w:val="00F96E8E"/>
    <w:rsid w:val="00FA368A"/>
    <w:rsid w:val="00FB7498"/>
    <w:rsid w:val="00FD0BAD"/>
    <w:rsid w:val="00FF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0AA1D87"/>
  <w15:docId w15:val="{16BF42E9-2C1C-4834-BBE6-2170782B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2D3"/>
  </w:style>
  <w:style w:type="paragraph" w:styleId="Heading1">
    <w:name w:val="heading 1"/>
    <w:basedOn w:val="Normal"/>
    <w:next w:val="Normal"/>
    <w:link w:val="Heading1Char"/>
    <w:uiPriority w:val="9"/>
    <w:qFormat/>
    <w:rsid w:val="00080327"/>
    <w:pPr>
      <w:keepNext/>
      <w:spacing w:line="240" w:lineRule="auto"/>
      <w:outlineLvl w:val="0"/>
    </w:pPr>
    <w:rPr>
      <w:rFonts w:ascii="Garamond" w:hAnsi="Garamond" w:cstheme="minorHAnsi"/>
      <w:b/>
      <w:color w:val="FFFFFF" w:themeColor="background1"/>
      <w:sz w:val="40"/>
      <w:szCs w:val="40"/>
    </w:rPr>
  </w:style>
  <w:style w:type="paragraph" w:styleId="Heading2">
    <w:name w:val="heading 2"/>
    <w:basedOn w:val="Normal"/>
    <w:next w:val="Normal"/>
    <w:link w:val="Heading2Char"/>
    <w:uiPriority w:val="9"/>
    <w:unhideWhenUsed/>
    <w:qFormat/>
    <w:rsid w:val="00080327"/>
    <w:pPr>
      <w:keepNext/>
      <w:pBdr>
        <w:left w:val="single" w:sz="36" w:space="4" w:color="00B388" w:themeColor="accent1"/>
      </w:pBdr>
      <w:shd w:val="clear" w:color="auto" w:fill="FFFFFF" w:themeFill="background1"/>
      <w:spacing w:before="360" w:after="120" w:line="240" w:lineRule="auto"/>
      <w:outlineLvl w:val="1"/>
    </w:pPr>
    <w:rPr>
      <w:rFonts w:asciiTheme="majorHAnsi" w:hAnsiTheme="majorHAnsi" w:cstheme="minorHAnsi"/>
      <w:b/>
      <w:color w:val="000000" w:themeColor="text1"/>
      <w:sz w:val="32"/>
    </w:rPr>
  </w:style>
  <w:style w:type="paragraph" w:styleId="Heading3">
    <w:name w:val="heading 3"/>
    <w:basedOn w:val="Heading2"/>
    <w:next w:val="Normal"/>
    <w:link w:val="Heading3Char"/>
    <w:uiPriority w:val="9"/>
    <w:unhideWhenUsed/>
    <w:qFormat/>
    <w:rsid w:val="00A122D3"/>
    <w:pPr>
      <w:pBdr>
        <w:left w:val="none" w:sz="0" w:space="0" w:color="auto"/>
      </w:pBdr>
      <w:spacing w:before="240" w:after="60"/>
      <w:outlineLvl w:val="2"/>
    </w:pPr>
    <w:rPr>
      <w:color w:val="008665" w:themeColor="accent1" w:themeShade="BF"/>
      <w:sz w:val="28"/>
    </w:rPr>
  </w:style>
  <w:style w:type="paragraph" w:styleId="Heading4">
    <w:name w:val="heading 4"/>
    <w:basedOn w:val="Heading3"/>
    <w:next w:val="Normal"/>
    <w:link w:val="Heading4Char"/>
    <w:uiPriority w:val="9"/>
    <w:unhideWhenUsed/>
    <w:qFormat/>
    <w:rsid w:val="00A122D3"/>
    <w:pPr>
      <w:spacing w:after="0"/>
      <w:outlineLvl w:val="3"/>
    </w:pPr>
    <w:rPr>
      <w:i/>
      <w:noProof/>
    </w:rPr>
  </w:style>
  <w:style w:type="paragraph" w:styleId="Heading5">
    <w:name w:val="heading 5"/>
    <w:basedOn w:val="BodyTextPostHead"/>
    <w:next w:val="Normal"/>
    <w:link w:val="Heading5Char"/>
    <w:uiPriority w:val="9"/>
    <w:unhideWhenUsed/>
    <w:qFormat/>
    <w:rsid w:val="001B50D5"/>
    <w:pPr>
      <w:shd w:val="clear" w:color="auto" w:fill="BCFFEE" w:themeFill="accent1" w:themeFillTint="33"/>
      <w:spacing w:before="120" w:line="300" w:lineRule="auto"/>
      <w:ind w:firstLine="144"/>
      <w:outlineLvl w:val="4"/>
    </w:pPr>
    <w:rPr>
      <w:rFonts w:cstheme="minorHAnsi"/>
      <w:b/>
      <w:color w:val="auto"/>
    </w:rPr>
  </w:style>
  <w:style w:type="paragraph" w:styleId="Heading6">
    <w:name w:val="heading 6"/>
    <w:basedOn w:val="BodyText"/>
    <w:next w:val="Normal"/>
    <w:link w:val="Heading6Char"/>
    <w:uiPriority w:val="9"/>
    <w:unhideWhenUsed/>
    <w:qFormat/>
    <w:rsid w:val="00A122D3"/>
    <w:pPr>
      <w:outlineLvl w:val="5"/>
    </w:pPr>
    <w:rPr>
      <w:rFonts w:cstheme="minorHAnsi"/>
      <w:i/>
      <w:color w:val="0086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PageNumber">
    <w:name w:val="Footer Page Number"/>
    <w:basedOn w:val="Footer"/>
    <w:rsid w:val="00747EE4"/>
    <w:pPr>
      <w:jc w:val="center"/>
    </w:pPr>
  </w:style>
  <w:style w:type="table" w:customStyle="1" w:styleId="TableStyleNotes">
    <w:name w:val="Table Style—Notes"/>
    <w:basedOn w:val="TableNormal"/>
    <w:uiPriority w:val="99"/>
    <w:rsid w:val="00D73FCD"/>
    <w:pPr>
      <w:spacing w:line="360" w:lineRule="auto"/>
    </w:pPr>
    <w:tblPr>
      <w:tblStyleRowBandSize w:val="1"/>
      <w:tblBorders>
        <w:bottom w:val="single" w:sz="6" w:space="0" w:color="auto"/>
      </w:tblBorders>
      <w:tblCellMar>
        <w:left w:w="43" w:type="dxa"/>
        <w:right w:w="43" w:type="dxa"/>
      </w:tblCellMar>
    </w:tblPr>
    <w:tblStylePr w:type="firstRow">
      <w:tblPr/>
      <w:tcPr>
        <w:tcBorders>
          <w:top w:val="nil"/>
          <w:left w:val="nil"/>
          <w:bottom w:val="nil"/>
          <w:right w:val="nil"/>
          <w:insideH w:val="nil"/>
          <w:insideV w:val="nil"/>
          <w:tl2br w:val="nil"/>
          <w:tr2bl w:val="nil"/>
        </w:tcBorders>
      </w:tc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table" w:styleId="TableGrid">
    <w:name w:val="Table Grid"/>
    <w:basedOn w:val="TableNormal"/>
    <w:uiPriority w:val="39"/>
    <w:rsid w:val="003031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474"/>
    <w:pPr>
      <w:spacing w:after="952" w:line="240" w:lineRule="auto"/>
    </w:pPr>
  </w:style>
  <w:style w:type="character" w:customStyle="1" w:styleId="HeaderChar">
    <w:name w:val="Header Char"/>
    <w:basedOn w:val="DefaultParagraphFont"/>
    <w:link w:val="Header"/>
    <w:uiPriority w:val="99"/>
    <w:rsid w:val="007B0474"/>
  </w:style>
  <w:style w:type="paragraph" w:styleId="Footer">
    <w:name w:val="footer"/>
    <w:link w:val="FooterChar"/>
    <w:uiPriority w:val="99"/>
    <w:unhideWhenUsed/>
    <w:rsid w:val="00747EE4"/>
    <w:pPr>
      <w:jc w:val="right"/>
    </w:pPr>
    <w:rPr>
      <w:rFonts w:eastAsiaTheme="majorEastAsia" w:cstheme="majorBidi"/>
      <w:b/>
      <w:sz w:val="20"/>
      <w:szCs w:val="20"/>
    </w:rPr>
  </w:style>
  <w:style w:type="character" w:customStyle="1" w:styleId="FooterChar">
    <w:name w:val="Footer Char"/>
    <w:basedOn w:val="DefaultParagraphFont"/>
    <w:link w:val="Footer"/>
    <w:uiPriority w:val="99"/>
    <w:rsid w:val="00747EE4"/>
    <w:rPr>
      <w:rFonts w:eastAsiaTheme="majorEastAsia" w:cstheme="majorBidi"/>
      <w:b/>
      <w:sz w:val="20"/>
      <w:szCs w:val="20"/>
    </w:rPr>
  </w:style>
  <w:style w:type="paragraph" w:styleId="BalloonText">
    <w:name w:val="Balloon Text"/>
    <w:basedOn w:val="Normal"/>
    <w:link w:val="BalloonTextChar"/>
    <w:uiPriority w:val="99"/>
    <w:semiHidden/>
    <w:unhideWhenUsed/>
    <w:rsid w:val="000E19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932"/>
    <w:rPr>
      <w:rFonts w:ascii="Tahoma" w:hAnsi="Tahoma" w:cs="Tahoma"/>
      <w:sz w:val="16"/>
      <w:szCs w:val="16"/>
    </w:rPr>
  </w:style>
  <w:style w:type="numbering" w:customStyle="1" w:styleId="ListOrdered">
    <w:name w:val="_List Ordered"/>
    <w:uiPriority w:val="99"/>
    <w:rsid w:val="009B3B30"/>
    <w:pPr>
      <w:numPr>
        <w:numId w:val="4"/>
      </w:numPr>
    </w:pPr>
  </w:style>
  <w:style w:type="character" w:styleId="CommentReference">
    <w:name w:val="annotation reference"/>
    <w:basedOn w:val="DefaultParagraphFont"/>
    <w:uiPriority w:val="99"/>
    <w:semiHidden/>
    <w:unhideWhenUsed/>
    <w:rsid w:val="00D01685"/>
    <w:rPr>
      <w:sz w:val="16"/>
      <w:szCs w:val="16"/>
    </w:rPr>
  </w:style>
  <w:style w:type="paragraph" w:styleId="CommentText">
    <w:name w:val="annotation text"/>
    <w:basedOn w:val="Normal"/>
    <w:link w:val="CommentTextChar"/>
    <w:uiPriority w:val="99"/>
    <w:unhideWhenUsed/>
    <w:rsid w:val="00D01685"/>
    <w:pPr>
      <w:spacing w:line="240" w:lineRule="auto"/>
    </w:pPr>
    <w:rPr>
      <w:sz w:val="20"/>
      <w:szCs w:val="20"/>
    </w:rPr>
  </w:style>
  <w:style w:type="character" w:customStyle="1" w:styleId="CommentTextChar">
    <w:name w:val="Comment Text Char"/>
    <w:basedOn w:val="DefaultParagraphFont"/>
    <w:link w:val="CommentText"/>
    <w:uiPriority w:val="99"/>
    <w:rsid w:val="00D01685"/>
    <w:rPr>
      <w:sz w:val="20"/>
      <w:szCs w:val="20"/>
    </w:rPr>
  </w:style>
  <w:style w:type="paragraph" w:styleId="CommentSubject">
    <w:name w:val="annotation subject"/>
    <w:basedOn w:val="CommentText"/>
    <w:next w:val="CommentText"/>
    <w:link w:val="CommentSubjectChar"/>
    <w:uiPriority w:val="99"/>
    <w:semiHidden/>
    <w:unhideWhenUsed/>
    <w:rsid w:val="00D01685"/>
    <w:rPr>
      <w:b/>
      <w:bCs/>
    </w:rPr>
  </w:style>
  <w:style w:type="character" w:customStyle="1" w:styleId="CommentSubjectChar">
    <w:name w:val="Comment Subject Char"/>
    <w:basedOn w:val="CommentTextChar"/>
    <w:link w:val="CommentSubject"/>
    <w:uiPriority w:val="99"/>
    <w:semiHidden/>
    <w:rsid w:val="00D01685"/>
    <w:rPr>
      <w:b/>
      <w:bCs/>
      <w:sz w:val="20"/>
      <w:szCs w:val="20"/>
    </w:rPr>
  </w:style>
  <w:style w:type="paragraph" w:styleId="Revision">
    <w:name w:val="Revision"/>
    <w:hidden/>
    <w:uiPriority w:val="99"/>
    <w:semiHidden/>
    <w:rsid w:val="00D01685"/>
    <w:pPr>
      <w:spacing w:line="240" w:lineRule="auto"/>
    </w:pPr>
  </w:style>
  <w:style w:type="paragraph" w:styleId="BodyText">
    <w:name w:val="Body Text"/>
    <w:basedOn w:val="Normal"/>
    <w:link w:val="BodyTextChar"/>
    <w:uiPriority w:val="99"/>
    <w:unhideWhenUsed/>
    <w:rsid w:val="00A122D3"/>
    <w:pPr>
      <w:spacing w:before="240" w:after="120" w:line="240" w:lineRule="auto"/>
    </w:pPr>
    <w:rPr>
      <w:color w:val="000000" w:themeColor="text1"/>
    </w:rPr>
  </w:style>
  <w:style w:type="character" w:customStyle="1" w:styleId="BodyTextChar">
    <w:name w:val="Body Text Char"/>
    <w:basedOn w:val="DefaultParagraphFont"/>
    <w:link w:val="BodyText"/>
    <w:uiPriority w:val="99"/>
    <w:rsid w:val="00A122D3"/>
    <w:rPr>
      <w:color w:val="000000" w:themeColor="text1"/>
    </w:rPr>
  </w:style>
  <w:style w:type="character" w:customStyle="1" w:styleId="Heading1Char">
    <w:name w:val="Heading 1 Char"/>
    <w:basedOn w:val="DefaultParagraphFont"/>
    <w:link w:val="Heading1"/>
    <w:uiPriority w:val="9"/>
    <w:rsid w:val="00080327"/>
    <w:rPr>
      <w:rFonts w:ascii="Garamond" w:hAnsi="Garamond" w:cstheme="minorHAnsi"/>
      <w:b/>
      <w:color w:val="FFFFFF" w:themeColor="background1"/>
      <w:sz w:val="40"/>
      <w:szCs w:val="40"/>
    </w:rPr>
  </w:style>
  <w:style w:type="character" w:customStyle="1" w:styleId="Heading2Char">
    <w:name w:val="Heading 2 Char"/>
    <w:basedOn w:val="DefaultParagraphFont"/>
    <w:link w:val="Heading2"/>
    <w:uiPriority w:val="9"/>
    <w:rsid w:val="00080327"/>
    <w:rPr>
      <w:rFonts w:asciiTheme="majorHAnsi" w:hAnsiTheme="majorHAnsi" w:cstheme="minorHAnsi"/>
      <w:b/>
      <w:color w:val="000000" w:themeColor="text1"/>
      <w:sz w:val="32"/>
      <w:shd w:val="clear" w:color="auto" w:fill="FFFFFF" w:themeFill="background1"/>
    </w:rPr>
  </w:style>
  <w:style w:type="paragraph" w:customStyle="1" w:styleId="TableColumnHeadCenter">
    <w:name w:val="Table Column Head Center"/>
    <w:basedOn w:val="TableColumnHeadLeft"/>
    <w:qFormat/>
    <w:rsid w:val="008E5E80"/>
    <w:pPr>
      <w:jc w:val="center"/>
    </w:pPr>
    <w:rPr>
      <w:rFonts w:eastAsiaTheme="minorEastAsia" w:cs="Arial"/>
      <w:bCs w:val="0"/>
    </w:rPr>
  </w:style>
  <w:style w:type="paragraph" w:customStyle="1" w:styleId="TableText">
    <w:name w:val="Table Text"/>
    <w:basedOn w:val="Normal"/>
    <w:uiPriority w:val="15"/>
    <w:qFormat/>
    <w:rsid w:val="008E5E80"/>
    <w:pPr>
      <w:spacing w:before="60" w:after="60"/>
    </w:pPr>
    <w:rPr>
      <w:rFonts w:eastAsiaTheme="minorEastAsia"/>
      <w:color w:val="000000" w:themeColor="text1"/>
      <w:sz w:val="22"/>
    </w:rPr>
  </w:style>
  <w:style w:type="character" w:customStyle="1" w:styleId="Heading3Char">
    <w:name w:val="Heading 3 Char"/>
    <w:basedOn w:val="DefaultParagraphFont"/>
    <w:link w:val="Heading3"/>
    <w:uiPriority w:val="9"/>
    <w:rsid w:val="00A122D3"/>
    <w:rPr>
      <w:rFonts w:asciiTheme="majorHAnsi" w:hAnsiTheme="majorHAnsi" w:cstheme="minorHAnsi"/>
      <w:b/>
      <w:color w:val="008665" w:themeColor="accent1" w:themeShade="BF"/>
      <w:sz w:val="28"/>
      <w:shd w:val="clear" w:color="auto" w:fill="FFFFFF" w:themeFill="background1"/>
    </w:rPr>
  </w:style>
  <w:style w:type="paragraph" w:customStyle="1" w:styleId="NumberedList">
    <w:name w:val="Numbered List"/>
    <w:basedOn w:val="BodyText"/>
    <w:uiPriority w:val="4"/>
    <w:qFormat/>
    <w:rsid w:val="00132B93"/>
    <w:pPr>
      <w:numPr>
        <w:numId w:val="9"/>
      </w:numPr>
      <w:spacing w:before="120"/>
    </w:pPr>
  </w:style>
  <w:style w:type="numbering" w:customStyle="1" w:styleId="ListBullets">
    <w:name w:val="_List Bullets"/>
    <w:uiPriority w:val="99"/>
    <w:rsid w:val="004E5A1B"/>
    <w:pPr>
      <w:numPr>
        <w:numId w:val="1"/>
      </w:numPr>
    </w:pPr>
  </w:style>
  <w:style w:type="paragraph" w:customStyle="1" w:styleId="Bullet1">
    <w:name w:val="Bullet 1"/>
    <w:basedOn w:val="BodyText"/>
    <w:qFormat/>
    <w:rsid w:val="009B3B30"/>
    <w:pPr>
      <w:numPr>
        <w:numId w:val="2"/>
      </w:numPr>
      <w:spacing w:before="120"/>
    </w:pPr>
  </w:style>
  <w:style w:type="paragraph" w:customStyle="1" w:styleId="Bullet2">
    <w:name w:val="Bullet 2"/>
    <w:basedOn w:val="Bullet1"/>
    <w:qFormat/>
    <w:rsid w:val="005503A2"/>
    <w:pPr>
      <w:numPr>
        <w:ilvl w:val="1"/>
      </w:numPr>
    </w:pPr>
  </w:style>
  <w:style w:type="paragraph" w:customStyle="1" w:styleId="Bullet3">
    <w:name w:val="Bullet 3"/>
    <w:basedOn w:val="Bullet1"/>
    <w:qFormat/>
    <w:rsid w:val="005503A2"/>
    <w:pPr>
      <w:numPr>
        <w:ilvl w:val="2"/>
      </w:numPr>
    </w:pPr>
  </w:style>
  <w:style w:type="paragraph" w:customStyle="1" w:styleId="TableBullet1">
    <w:name w:val="Table Bullet 1"/>
    <w:basedOn w:val="Bullet1"/>
    <w:uiPriority w:val="16"/>
    <w:qFormat/>
    <w:rsid w:val="004A7B2A"/>
    <w:pPr>
      <w:numPr>
        <w:numId w:val="3"/>
      </w:numPr>
      <w:spacing w:before="60" w:after="60" w:line="276" w:lineRule="auto"/>
    </w:pPr>
    <w:rPr>
      <w:noProof/>
      <w:sz w:val="22"/>
    </w:rPr>
  </w:style>
  <w:style w:type="paragraph" w:customStyle="1" w:styleId="TableBullet2">
    <w:name w:val="Table Bullet 2"/>
    <w:basedOn w:val="Bullet2"/>
    <w:uiPriority w:val="16"/>
    <w:qFormat/>
    <w:rsid w:val="004A7B2A"/>
    <w:pPr>
      <w:numPr>
        <w:numId w:val="3"/>
      </w:numPr>
      <w:spacing w:before="60" w:after="60" w:line="276" w:lineRule="auto"/>
    </w:pPr>
    <w:rPr>
      <w:sz w:val="22"/>
    </w:rPr>
  </w:style>
  <w:style w:type="paragraph" w:customStyle="1" w:styleId="TableBullet3">
    <w:name w:val="Table Bullet 3"/>
    <w:basedOn w:val="Bullet3"/>
    <w:qFormat/>
    <w:rsid w:val="004A7B2A"/>
    <w:pPr>
      <w:numPr>
        <w:numId w:val="3"/>
      </w:numPr>
      <w:spacing w:before="60" w:after="60" w:line="276" w:lineRule="auto"/>
    </w:pPr>
    <w:rPr>
      <w:sz w:val="22"/>
    </w:rPr>
  </w:style>
  <w:style w:type="paragraph" w:customStyle="1" w:styleId="TableSubheading">
    <w:name w:val="Table Subheading"/>
    <w:basedOn w:val="TableText"/>
    <w:qFormat/>
    <w:rsid w:val="004A7B2A"/>
    <w:rPr>
      <w:b/>
    </w:rPr>
  </w:style>
  <w:style w:type="paragraph" w:customStyle="1" w:styleId="FooterSpacerTop">
    <w:name w:val="Footer Spacer Top"/>
    <w:basedOn w:val="Footer"/>
    <w:qFormat/>
    <w:rsid w:val="00E36533"/>
    <w:pPr>
      <w:spacing w:before="200"/>
    </w:pPr>
  </w:style>
  <w:style w:type="paragraph" w:customStyle="1" w:styleId="FooterSpacerBottom">
    <w:name w:val="Footer Spacer Bottom"/>
    <w:basedOn w:val="Footer"/>
    <w:qFormat/>
    <w:rsid w:val="00E36533"/>
    <w:rPr>
      <w:sz w:val="2"/>
      <w:szCs w:val="2"/>
    </w:rPr>
  </w:style>
  <w:style w:type="paragraph" w:customStyle="1" w:styleId="FigurePlacement">
    <w:name w:val="Figure Placement"/>
    <w:basedOn w:val="BodyText"/>
    <w:uiPriority w:val="14"/>
    <w:qFormat/>
    <w:rsid w:val="008E5E80"/>
    <w:pPr>
      <w:pBdr>
        <w:top w:val="single" w:sz="6" w:space="1" w:color="1B315E" w:themeColor="accent3"/>
        <w:left w:val="single" w:sz="6" w:space="4" w:color="1B315E" w:themeColor="accent3"/>
        <w:bottom w:val="single" w:sz="6" w:space="1" w:color="1B315E" w:themeColor="accent3"/>
        <w:right w:val="single" w:sz="6" w:space="4" w:color="1B315E" w:themeColor="accent3"/>
      </w:pBdr>
      <w:jc w:val="center"/>
    </w:pPr>
    <w:rPr>
      <w:noProof/>
    </w:rPr>
  </w:style>
  <w:style w:type="character" w:customStyle="1" w:styleId="Heading4Char">
    <w:name w:val="Heading 4 Char"/>
    <w:basedOn w:val="DefaultParagraphFont"/>
    <w:link w:val="Heading4"/>
    <w:uiPriority w:val="9"/>
    <w:rsid w:val="00A122D3"/>
    <w:rPr>
      <w:rFonts w:asciiTheme="majorHAnsi" w:hAnsiTheme="majorHAnsi" w:cstheme="minorHAnsi"/>
      <w:b/>
      <w:i/>
      <w:noProof/>
      <w:color w:val="008665" w:themeColor="accent1" w:themeShade="BF"/>
      <w:sz w:val="28"/>
      <w:shd w:val="clear" w:color="auto" w:fill="FFFFFF" w:themeFill="background1"/>
    </w:rPr>
  </w:style>
  <w:style w:type="paragraph" w:customStyle="1" w:styleId="HeaderPg1">
    <w:name w:val="Header Pg1"/>
    <w:basedOn w:val="Normal"/>
    <w:qFormat/>
    <w:rsid w:val="00C31183"/>
  </w:style>
  <w:style w:type="numbering" w:customStyle="1" w:styleId="ListBulletsTable">
    <w:name w:val="_List Bullets Table"/>
    <w:uiPriority w:val="99"/>
    <w:rsid w:val="004E5A1B"/>
    <w:pPr>
      <w:numPr>
        <w:numId w:val="3"/>
      </w:numPr>
    </w:pPr>
  </w:style>
  <w:style w:type="character" w:customStyle="1" w:styleId="Heading5Char">
    <w:name w:val="Heading 5 Char"/>
    <w:basedOn w:val="DefaultParagraphFont"/>
    <w:link w:val="Heading5"/>
    <w:uiPriority w:val="9"/>
    <w:rsid w:val="001B50D5"/>
    <w:rPr>
      <w:rFonts w:cstheme="minorHAnsi"/>
      <w:b/>
      <w:shd w:val="clear" w:color="auto" w:fill="BCFFEE" w:themeFill="accent1" w:themeFillTint="33"/>
    </w:rPr>
  </w:style>
  <w:style w:type="character" w:customStyle="1" w:styleId="Heading6Char">
    <w:name w:val="Heading 6 Char"/>
    <w:basedOn w:val="DefaultParagraphFont"/>
    <w:link w:val="Heading6"/>
    <w:uiPriority w:val="9"/>
    <w:rsid w:val="00A122D3"/>
    <w:rPr>
      <w:rFonts w:cstheme="minorHAnsi"/>
      <w:i/>
      <w:color w:val="008665" w:themeColor="accent1" w:themeShade="BF"/>
    </w:rPr>
  </w:style>
  <w:style w:type="paragraph" w:styleId="FootnoteText">
    <w:name w:val="footnote text"/>
    <w:basedOn w:val="Normal"/>
    <w:link w:val="FootnoteTextChar"/>
    <w:uiPriority w:val="99"/>
    <w:unhideWhenUsed/>
    <w:qFormat/>
    <w:rsid w:val="0049455C"/>
    <w:pPr>
      <w:spacing w:line="240" w:lineRule="auto"/>
    </w:pPr>
    <w:rPr>
      <w:sz w:val="18"/>
      <w:szCs w:val="20"/>
    </w:rPr>
  </w:style>
  <w:style w:type="character" w:customStyle="1" w:styleId="FootnoteTextChar">
    <w:name w:val="Footnote Text Char"/>
    <w:basedOn w:val="DefaultParagraphFont"/>
    <w:link w:val="FootnoteText"/>
    <w:uiPriority w:val="99"/>
    <w:rsid w:val="0049455C"/>
    <w:rPr>
      <w:sz w:val="18"/>
      <w:szCs w:val="20"/>
    </w:rPr>
  </w:style>
  <w:style w:type="paragraph" w:styleId="BlockText">
    <w:name w:val="Block Text"/>
    <w:basedOn w:val="BodyText"/>
    <w:next w:val="BodyText"/>
    <w:uiPriority w:val="1"/>
    <w:unhideWhenUsed/>
    <w:qFormat/>
    <w:rsid w:val="0049455C"/>
    <w:pPr>
      <w:spacing w:line="276" w:lineRule="auto"/>
      <w:ind w:left="720"/>
    </w:pPr>
    <w:rPr>
      <w:rFonts w:eastAsiaTheme="minorEastAsia"/>
      <w:iCs/>
    </w:rPr>
  </w:style>
  <w:style w:type="paragraph" w:customStyle="1" w:styleId="TableTextCentered">
    <w:name w:val="Table Text Centered"/>
    <w:basedOn w:val="TableText"/>
    <w:qFormat/>
    <w:rsid w:val="008E5E80"/>
    <w:pPr>
      <w:jc w:val="center"/>
    </w:pPr>
  </w:style>
  <w:style w:type="paragraph" w:customStyle="1" w:styleId="TableNote">
    <w:name w:val="Table Note"/>
    <w:aliases w:val="Figure Note,Exhibit Note"/>
    <w:basedOn w:val="BodyText"/>
    <w:next w:val="BodyText"/>
    <w:uiPriority w:val="18"/>
    <w:qFormat/>
    <w:rsid w:val="0049455C"/>
    <w:pPr>
      <w:spacing w:after="360" w:line="276" w:lineRule="auto"/>
      <w:contextualSpacing/>
    </w:pPr>
    <w:rPr>
      <w:sz w:val="20"/>
      <w:szCs w:val="20"/>
    </w:rPr>
  </w:style>
  <w:style w:type="paragraph" w:customStyle="1" w:styleId="TableColumnHeadLeft">
    <w:name w:val="Table Column Head Left"/>
    <w:basedOn w:val="TableText"/>
    <w:next w:val="TableText"/>
    <w:qFormat/>
    <w:rsid w:val="00080327"/>
    <w:pPr>
      <w:suppressAutoHyphens/>
    </w:pPr>
    <w:rPr>
      <w:rFonts w:eastAsia="MS Mincho"/>
      <w:b/>
      <w:bCs/>
      <w:color w:val="FFFFFF" w:themeColor="background1"/>
    </w:rPr>
  </w:style>
  <w:style w:type="paragraph" w:customStyle="1" w:styleId="NotesHeading">
    <w:name w:val="Notes Heading"/>
    <w:basedOn w:val="Normal"/>
    <w:qFormat/>
    <w:rsid w:val="00D73FCD"/>
    <w:pPr>
      <w:spacing w:before="120" w:line="240" w:lineRule="auto"/>
    </w:pPr>
    <w:rPr>
      <w:b/>
      <w:color w:val="008665" w:themeColor="accent1" w:themeShade="BF"/>
    </w:rPr>
  </w:style>
  <w:style w:type="numbering" w:customStyle="1" w:styleId="List-OrderedTable">
    <w:name w:val="_List-Ordered Table"/>
    <w:uiPriority w:val="99"/>
    <w:rsid w:val="00787B07"/>
    <w:pPr>
      <w:numPr>
        <w:numId w:val="5"/>
      </w:numPr>
    </w:pPr>
  </w:style>
  <w:style w:type="paragraph" w:customStyle="1" w:styleId="TableNumbering">
    <w:name w:val="Table Numbering"/>
    <w:basedOn w:val="TableText"/>
    <w:uiPriority w:val="16"/>
    <w:qFormat/>
    <w:rsid w:val="00787B07"/>
    <w:pPr>
      <w:numPr>
        <w:numId w:val="6"/>
      </w:numPr>
    </w:pPr>
    <w:rPr>
      <w:rFonts w:eastAsia="Times New Roman" w:cs="Times New Roman"/>
    </w:rPr>
  </w:style>
  <w:style w:type="paragraph" w:customStyle="1" w:styleId="ExhibitTitle">
    <w:name w:val="Exhibit Title"/>
    <w:basedOn w:val="Caption"/>
    <w:next w:val="Normal"/>
    <w:uiPriority w:val="12"/>
    <w:qFormat/>
    <w:rsid w:val="00080327"/>
    <w:pPr>
      <w:keepNext/>
      <w:suppressAutoHyphens/>
      <w:spacing w:before="240" w:after="120" w:line="276" w:lineRule="auto"/>
    </w:pPr>
    <w:rPr>
      <w:rFonts w:eastAsia="Times New Roman" w:cs="Times"/>
      <w:b/>
      <w:i w:val="0"/>
      <w:iCs w:val="0"/>
      <w:color w:val="000000" w:themeColor="text1"/>
      <w:sz w:val="24"/>
      <w:szCs w:val="24"/>
    </w:rPr>
  </w:style>
  <w:style w:type="paragraph" w:customStyle="1" w:styleId="Reference">
    <w:name w:val="Reference"/>
    <w:basedOn w:val="BodyText"/>
    <w:link w:val="ReferenceChar"/>
    <w:uiPriority w:val="20"/>
    <w:qFormat/>
    <w:rsid w:val="0049455C"/>
    <w:pPr>
      <w:spacing w:after="240" w:line="276" w:lineRule="auto"/>
      <w:ind w:left="720" w:hanging="720"/>
    </w:pPr>
  </w:style>
  <w:style w:type="table" w:customStyle="1" w:styleId="TableStyleSimple">
    <w:name w:val="Table Style—Simple"/>
    <w:basedOn w:val="TableNormal"/>
    <w:uiPriority w:val="99"/>
    <w:rsid w:val="008E5E80"/>
    <w:pPr>
      <w:spacing w:before="60" w:after="60"/>
    </w:pPr>
    <w:rPr>
      <w:color w:val="404040" w:themeColor="text2" w:themeShade="BF"/>
      <w:sz w:val="22"/>
    </w:rPr>
    <w:tblPr>
      <w:tblStyleRowBandSize w:val="1"/>
      <w:tblInd w:w="72" w:type="dxa"/>
      <w:tblBorders>
        <w:top w:val="single" w:sz="6" w:space="0" w:color="1B315E" w:themeColor="accent3"/>
        <w:left w:val="single" w:sz="6" w:space="0" w:color="1B315E" w:themeColor="accent3"/>
        <w:bottom w:val="single" w:sz="6" w:space="0" w:color="1B315E" w:themeColor="accent3"/>
        <w:right w:val="single" w:sz="6" w:space="0" w:color="1B315E" w:themeColor="accent3"/>
        <w:insideH w:val="single" w:sz="6" w:space="0" w:color="1B315E" w:themeColor="accent3"/>
        <w:insideV w:val="single" w:sz="6" w:space="0" w:color="1B315E" w:themeColor="accent3"/>
      </w:tblBorders>
      <w:tblCellMar>
        <w:left w:w="72" w:type="dxa"/>
        <w:right w:w="72" w:type="dxa"/>
      </w:tblCellMar>
    </w:tblPr>
    <w:tblStylePr w:type="firstRow">
      <w:pPr>
        <w:jc w:val="left"/>
      </w:pPr>
      <w:rPr>
        <w:b w:val="0"/>
        <w:color w:val="FFFFFF" w:themeColor="background1"/>
      </w:rPr>
      <w:tblPr/>
      <w:tcPr>
        <w:tcBorders>
          <w:top w:val="single" w:sz="6" w:space="0" w:color="FFFFFF" w:themeColor="background1"/>
          <w:left w:val="single" w:sz="6" w:space="0" w:color="1B315E" w:themeColor="accent3"/>
          <w:bottom w:val="single" w:sz="6" w:space="0" w:color="FFFFFF" w:themeColor="background1"/>
          <w:right w:val="single" w:sz="6" w:space="0" w:color="1B315E" w:themeColor="accent3"/>
          <w:insideH w:val="nil"/>
          <w:insideV w:val="single" w:sz="6" w:space="0" w:color="FFFFFF" w:themeColor="background1"/>
          <w:tl2br w:val="nil"/>
          <w:tr2bl w:val="nil"/>
        </w:tcBorders>
        <w:shd w:val="clear" w:color="auto" w:fill="1B315E" w:themeFill="accent3"/>
      </w:tcPr>
    </w:tblStylePr>
    <w:tblStylePr w:type="lastRow">
      <w:rPr>
        <w:b/>
        <w:color w:val="565656" w:themeColor="text2"/>
      </w:rPr>
    </w:tblStylePr>
    <w:tblStylePr w:type="firstCol">
      <w:rPr>
        <w:b w:val="0"/>
        <w:color w:val="565656" w:themeColor="text2"/>
      </w:rPr>
    </w:tblStylePr>
    <w:tblStylePr w:type="band1Horz">
      <w:tblPr/>
      <w:tcPr>
        <w:shd w:val="clear" w:color="auto" w:fill="DDFFF6"/>
      </w:tcPr>
    </w:tblStylePr>
    <w:tblStylePr w:type="neCell">
      <w:rPr>
        <w:color w:val="FFFFFF" w:themeColor="background1"/>
      </w:rPr>
    </w:tblStylePr>
    <w:tblStylePr w:type="nwCell">
      <w:pPr>
        <w:jc w:val="left"/>
      </w:pPr>
      <w:tblPr/>
      <w:tcPr>
        <w:vAlign w:val="bottom"/>
      </w:tcPr>
    </w:tblStylePr>
  </w:style>
  <w:style w:type="paragraph" w:customStyle="1" w:styleId="BodyTextPostHead">
    <w:name w:val="Body Text Post Head"/>
    <w:basedOn w:val="BodyText"/>
    <w:next w:val="BodyText"/>
    <w:qFormat/>
    <w:rsid w:val="00080327"/>
    <w:pPr>
      <w:spacing w:before="0"/>
    </w:pPr>
  </w:style>
  <w:style w:type="character" w:styleId="Hyperlink">
    <w:name w:val="Hyperlink"/>
    <w:basedOn w:val="DefaultParagraphFont"/>
    <w:uiPriority w:val="99"/>
    <w:unhideWhenUsed/>
    <w:rsid w:val="0049455C"/>
    <w:rPr>
      <w:color w:val="1707FC" w:themeColor="hyperlink"/>
      <w:u w:val="single"/>
    </w:rPr>
  </w:style>
  <w:style w:type="character" w:styleId="FootnoteReference">
    <w:name w:val="footnote reference"/>
    <w:uiPriority w:val="99"/>
    <w:rsid w:val="0049455C"/>
    <w:rPr>
      <w:vertAlign w:val="superscript"/>
    </w:rPr>
  </w:style>
  <w:style w:type="character" w:customStyle="1" w:styleId="ReferenceChar">
    <w:name w:val="Reference Char"/>
    <w:basedOn w:val="DefaultParagraphFont"/>
    <w:link w:val="Reference"/>
    <w:uiPriority w:val="20"/>
    <w:rsid w:val="0049455C"/>
    <w:rPr>
      <w:sz w:val="24"/>
    </w:rPr>
  </w:style>
  <w:style w:type="character" w:customStyle="1" w:styleId="ReferenceItalics">
    <w:name w:val="Reference Italics"/>
    <w:basedOn w:val="DefaultParagraphFont"/>
    <w:uiPriority w:val="20"/>
    <w:qFormat/>
    <w:rsid w:val="0049455C"/>
    <w:rPr>
      <w:i/>
    </w:rPr>
  </w:style>
  <w:style w:type="paragraph" w:customStyle="1" w:styleId="ReferenceSubheading">
    <w:name w:val="Reference Subheading"/>
    <w:basedOn w:val="Heading3"/>
    <w:next w:val="Reference"/>
    <w:uiPriority w:val="19"/>
    <w:qFormat/>
    <w:rsid w:val="0049455C"/>
    <w:pPr>
      <w:keepLines/>
      <w:spacing w:after="120"/>
      <w:outlineLvl w:val="9"/>
    </w:pPr>
    <w:rPr>
      <w:rFonts w:eastAsia="Times New Roman" w:cs="Times New Roman"/>
      <w:bCs/>
      <w:color w:val="auto"/>
      <w:szCs w:val="26"/>
    </w:rPr>
  </w:style>
  <w:style w:type="paragraph" w:customStyle="1" w:styleId="Call-OutText">
    <w:name w:val="Call-Out Text"/>
    <w:next w:val="BodyText"/>
    <w:uiPriority w:val="1"/>
    <w:rsid w:val="00745F10"/>
    <w:pPr>
      <w:keepLines/>
      <w:pBdr>
        <w:left w:val="single" w:sz="48" w:space="4" w:color="1B315E" w:themeColor="accent3"/>
      </w:pBdr>
      <w:shd w:val="clear" w:color="auto" w:fill="DDFFF6"/>
      <w:spacing w:before="120" w:after="480" w:line="240" w:lineRule="auto"/>
      <w:ind w:left="720" w:right="720"/>
      <w:contextualSpacing/>
      <w:jc w:val="center"/>
    </w:pPr>
    <w:rPr>
      <w:rFonts w:asciiTheme="majorHAnsi" w:eastAsia="Times New Roman" w:hAnsiTheme="majorHAnsi" w:cstheme="majorHAnsi"/>
      <w:i/>
      <w:color w:val="1B315E" w:themeColor="accent3"/>
      <w:spacing w:val="-2"/>
    </w:rPr>
  </w:style>
  <w:style w:type="paragraph" w:styleId="Caption">
    <w:name w:val="caption"/>
    <w:basedOn w:val="Normal"/>
    <w:next w:val="Normal"/>
    <w:uiPriority w:val="35"/>
    <w:semiHidden/>
    <w:unhideWhenUsed/>
    <w:qFormat/>
    <w:rsid w:val="0049455C"/>
    <w:pPr>
      <w:spacing w:after="200" w:line="240" w:lineRule="auto"/>
    </w:pPr>
    <w:rPr>
      <w:i/>
      <w:iCs/>
      <w:color w:val="565656" w:themeColor="text2"/>
      <w:sz w:val="18"/>
      <w:szCs w:val="18"/>
    </w:rPr>
  </w:style>
  <w:style w:type="paragraph" w:styleId="ListParagraph">
    <w:name w:val="List Paragraph"/>
    <w:basedOn w:val="Normal"/>
    <w:uiPriority w:val="34"/>
    <w:qFormat/>
    <w:rsid w:val="00383B34"/>
    <w:pPr>
      <w:spacing w:after="160" w:line="259" w:lineRule="auto"/>
      <w:ind w:left="720"/>
      <w:contextualSpacing/>
    </w:pPr>
    <w:rPr>
      <w:sz w:val="22"/>
      <w:szCs w:val="22"/>
    </w:rPr>
  </w:style>
  <w:style w:type="paragraph" w:styleId="NormalWeb">
    <w:name w:val="Normal (Web)"/>
    <w:basedOn w:val="Normal"/>
    <w:uiPriority w:val="99"/>
    <w:semiHidden/>
    <w:unhideWhenUsed/>
    <w:rsid w:val="00DC4195"/>
    <w:pPr>
      <w:spacing w:before="100" w:beforeAutospacing="1" w:after="100" w:afterAutospacing="1" w:line="240" w:lineRule="auto"/>
    </w:pPr>
    <w:rPr>
      <w:rFonts w:ascii="Times New Roman" w:eastAsiaTheme="minorEastAsia" w:hAnsi="Times New Roman" w:cs="Times New Roman"/>
    </w:rPr>
  </w:style>
  <w:style w:type="paragraph" w:customStyle="1" w:styleId="Bulletcheckboxlist">
    <w:name w:val="Bullet checkbox list"/>
    <w:basedOn w:val="Bullet1"/>
    <w:qFormat/>
    <w:rsid w:val="007C77BE"/>
    <w:pPr>
      <w:numPr>
        <w:numId w:val="8"/>
      </w:numPr>
      <w:ind w:left="360"/>
    </w:pPr>
  </w:style>
  <w:style w:type="character" w:styleId="FollowedHyperlink">
    <w:name w:val="FollowedHyperlink"/>
    <w:basedOn w:val="DefaultParagraphFont"/>
    <w:uiPriority w:val="99"/>
    <w:semiHidden/>
    <w:unhideWhenUsed/>
    <w:rsid w:val="00641E2F"/>
    <w:rPr>
      <w:color w:val="7030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rsweb.org/resources/demonstrating-success-technical-assistance-guide-collecting-postexit-indicators-wor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RS-National Reporting System">
      <a:dk1>
        <a:srgbClr val="000000"/>
      </a:dk1>
      <a:lt1>
        <a:srgbClr val="FFFFFF"/>
      </a:lt1>
      <a:dk2>
        <a:srgbClr val="565656"/>
      </a:dk2>
      <a:lt2>
        <a:srgbClr val="F0F5FD"/>
      </a:lt2>
      <a:accent1>
        <a:srgbClr val="00B388"/>
      </a:accent1>
      <a:accent2>
        <a:srgbClr val="199BD7"/>
      </a:accent2>
      <a:accent3>
        <a:srgbClr val="1B315E"/>
      </a:accent3>
      <a:accent4>
        <a:srgbClr val="F16114"/>
      </a:accent4>
      <a:accent5>
        <a:srgbClr val="EFB219"/>
      </a:accent5>
      <a:accent6>
        <a:srgbClr val="62CDFF"/>
      </a:accent6>
      <a:hlink>
        <a:srgbClr val="1707FC"/>
      </a:hlink>
      <a:folHlink>
        <a:srgbClr val="7030A0"/>
      </a:folHlink>
    </a:clrScheme>
    <a:fontScheme name="NRS National Reporting System">
      <a:majorFont>
        <a:latin typeface="Garamon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2fcc7635a76c5f67631e0cd133a14e4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f862a262132dd2ee292fa3658162bc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3F81-C04D-4D37-BCDD-B3DFEE67DEFA}">
  <ds:schemaRefs>
    <ds:schemaRef ds:uri="http://schemas.microsoft.com/office/2006/documentManagement/types"/>
    <ds:schemaRef ds:uri="f87c7b8b-c0e7-4b77-a067-2c707fd1239f"/>
    <ds:schemaRef ds:uri="http://purl.org/dc/elements/1.1/"/>
    <ds:schemaRef ds:uri="http://schemas.openxmlformats.org/package/2006/metadata/core-properties"/>
    <ds:schemaRef ds:uri="02e41e38-1731-4866-b09a-6257d8bc047f"/>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AC7994B-0A6A-458B-AF5E-51B19AC73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A5A71-2D53-4A18-8B37-B3C782DDFF80}">
  <ds:schemaRefs>
    <ds:schemaRef ds:uri="http://schemas.microsoft.com/sharepoint/v3/contenttype/forms"/>
  </ds:schemaRefs>
</ds:datastoreItem>
</file>

<file path=customXml/itemProps4.xml><?xml version="1.0" encoding="utf-8"?>
<ds:datastoreItem xmlns:ds="http://schemas.openxmlformats.org/officeDocument/2006/customXml" ds:itemID="{440BCE04-E76F-4970-8DF2-03CBF62D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3434</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NRS Handout</vt:lpstr>
    </vt:vector>
  </TitlesOfParts>
  <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NRS Handout</dc:title>
  <dc:creator>Hammond, Sondra</dc:creator>
  <cp:lastModifiedBy>Sugar, Ruth</cp:lastModifiedBy>
  <cp:revision>3</cp:revision>
  <cp:lastPrinted>2019-09-23T20:28:00Z</cp:lastPrinted>
  <dcterms:created xsi:type="dcterms:W3CDTF">2019-09-24T19:24:00Z</dcterms:created>
  <dcterms:modified xsi:type="dcterms:W3CDTF">2019-10-02T15:50:00Z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