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44" w:rsidRPr="0061287F" w:rsidRDefault="007B5E96" w:rsidP="0061008E">
      <w:pPr>
        <w:ind w:left="2880"/>
        <w:rPr>
          <w:rFonts w:ascii="Arial" w:hAnsi="Arial" w:cs="Arial"/>
          <w:b/>
          <w:sz w:val="40"/>
          <w:szCs w:val="28"/>
        </w:rPr>
      </w:pPr>
      <w:r w:rsidRPr="0061287F">
        <w:rPr>
          <w:rFonts w:ascii="Arial" w:hAnsi="Arial" w:cs="Arial"/>
          <w:b/>
          <w:noProof/>
          <w:sz w:val="40"/>
          <w:szCs w:val="28"/>
        </w:rPr>
        <w:drawing>
          <wp:anchor distT="0" distB="0" distL="114300" distR="114300" simplePos="0" relativeHeight="251661824" behindDoc="1" locked="0" layoutInCell="1" allowOverlap="1">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61008E" w:rsidRPr="0061287F">
        <w:rPr>
          <w:rFonts w:ascii="Arial" w:hAnsi="Arial" w:cs="Arial"/>
          <w:b/>
          <w:sz w:val="40"/>
          <w:szCs w:val="28"/>
        </w:rPr>
        <w:t xml:space="preserve">    </w:t>
      </w:r>
      <w:r w:rsidR="0061287F" w:rsidRPr="0061287F">
        <w:rPr>
          <w:rFonts w:ascii="Arial" w:hAnsi="Arial" w:cs="Arial"/>
          <w:b/>
          <w:sz w:val="40"/>
          <w:szCs w:val="28"/>
        </w:rPr>
        <w:t>Adult Education Leadership Fund</w:t>
      </w:r>
    </w:p>
    <w:p w:rsidR="00B86244" w:rsidRDefault="00406342" w:rsidP="0061287F">
      <w:pPr>
        <w:jc w:val="center"/>
        <w:rPr>
          <w:rFonts w:ascii="Arial" w:hAnsi="Arial" w:cs="Arial"/>
          <w:b/>
          <w:sz w:val="32"/>
          <w:szCs w:val="32"/>
        </w:rPr>
      </w:pPr>
      <w:r>
        <w:rPr>
          <w:rFonts w:ascii="Arial" w:hAnsi="Arial" w:cs="Arial"/>
          <w:b/>
          <w:sz w:val="32"/>
          <w:szCs w:val="32"/>
        </w:rPr>
        <w:t xml:space="preserve">        </w:t>
      </w:r>
      <w:r w:rsidR="0061287F">
        <w:rPr>
          <w:rFonts w:ascii="Arial" w:hAnsi="Arial" w:cs="Arial"/>
          <w:b/>
          <w:sz w:val="32"/>
          <w:szCs w:val="32"/>
        </w:rPr>
        <w:t xml:space="preserve">                          Professional Development Grant Application</w:t>
      </w:r>
    </w:p>
    <w:p w:rsidR="0061287F" w:rsidRDefault="0061287F" w:rsidP="0061287F">
      <w:pPr>
        <w:jc w:val="center"/>
        <w:rPr>
          <w:rFonts w:ascii="Arial" w:hAnsi="Arial" w:cs="Arial"/>
          <w:b/>
          <w:sz w:val="28"/>
          <w:szCs w:val="28"/>
        </w:rPr>
      </w:pPr>
      <w:r>
        <w:rPr>
          <w:rFonts w:ascii="Arial" w:hAnsi="Arial" w:cs="Arial"/>
          <w:b/>
          <w:sz w:val="32"/>
          <w:szCs w:val="32"/>
        </w:rPr>
        <w:t xml:space="preserve">                               FY</w:t>
      </w:r>
      <w:r w:rsidR="00C53CEE">
        <w:rPr>
          <w:rFonts w:ascii="Arial" w:hAnsi="Arial" w:cs="Arial"/>
          <w:b/>
          <w:sz w:val="32"/>
          <w:szCs w:val="32"/>
        </w:rPr>
        <w:t>20</w:t>
      </w:r>
    </w:p>
    <w:p w:rsidR="008A734D" w:rsidRPr="00916927" w:rsidRDefault="008A734D" w:rsidP="00E21C99">
      <w:pPr>
        <w:rPr>
          <w:rFonts w:ascii="Arial" w:hAnsi="Arial" w:cs="Arial"/>
          <w:b/>
          <w:sz w:val="28"/>
          <w:szCs w:val="28"/>
        </w:rPr>
      </w:pPr>
    </w:p>
    <w:p w:rsidR="00CA3450" w:rsidRDefault="00CA3450" w:rsidP="00B86244">
      <w:pPr>
        <w:rPr>
          <w:rFonts w:ascii="Arial" w:hAnsi="Arial" w:cs="Arial"/>
          <w:sz w:val="20"/>
          <w:szCs w:val="20"/>
        </w:rPr>
      </w:pPr>
    </w:p>
    <w:p w:rsidR="0061287F" w:rsidRDefault="0061287F" w:rsidP="00B86244">
      <w:pPr>
        <w:rPr>
          <w:rFonts w:ascii="Arial" w:hAnsi="Arial" w:cs="Arial"/>
          <w:b/>
          <w:sz w:val="20"/>
          <w:szCs w:val="20"/>
          <w:u w:val="single"/>
        </w:rPr>
      </w:pPr>
    </w:p>
    <w:p w:rsidR="0061287F" w:rsidRDefault="0061287F" w:rsidP="00B86244">
      <w:pPr>
        <w:rPr>
          <w:rFonts w:ascii="Arial" w:hAnsi="Arial" w:cs="Arial"/>
          <w:b/>
          <w:sz w:val="20"/>
          <w:szCs w:val="20"/>
          <w:u w:val="single"/>
        </w:rPr>
      </w:pPr>
    </w:p>
    <w:p w:rsidR="00CA3450" w:rsidRDefault="0061287F" w:rsidP="00B86244">
      <w:pPr>
        <w:rPr>
          <w:rFonts w:ascii="Arial" w:hAnsi="Arial" w:cs="Arial"/>
          <w:b/>
          <w:sz w:val="20"/>
          <w:szCs w:val="20"/>
        </w:rPr>
      </w:pPr>
      <w:r>
        <w:rPr>
          <w:rFonts w:ascii="Arial" w:hAnsi="Arial" w:cs="Arial"/>
          <w:b/>
          <w:sz w:val="20"/>
          <w:szCs w:val="20"/>
        </w:rPr>
        <w:t>Conference/</w:t>
      </w:r>
      <w:r w:rsidR="00B63EB0">
        <w:rPr>
          <w:rFonts w:ascii="Arial" w:hAnsi="Arial" w:cs="Arial"/>
          <w:b/>
          <w:sz w:val="20"/>
          <w:szCs w:val="20"/>
        </w:rPr>
        <w:t>Event</w:t>
      </w:r>
      <w:r>
        <w:rPr>
          <w:rFonts w:ascii="Arial" w:hAnsi="Arial" w:cs="Arial"/>
          <w:b/>
          <w:sz w:val="20"/>
          <w:szCs w:val="20"/>
        </w:rPr>
        <w:t>/Materials ______________________________________________________________</w:t>
      </w:r>
    </w:p>
    <w:p w:rsidR="0061287F" w:rsidRDefault="0061287F" w:rsidP="00B86244">
      <w:pPr>
        <w:rPr>
          <w:rFonts w:ascii="Arial" w:hAnsi="Arial" w:cs="Arial"/>
          <w:b/>
          <w:sz w:val="20"/>
          <w:szCs w:val="20"/>
        </w:rPr>
      </w:pPr>
    </w:p>
    <w:p w:rsidR="0061287F" w:rsidRPr="0061287F" w:rsidRDefault="0061287F" w:rsidP="00B86244">
      <w:pPr>
        <w:rPr>
          <w:rFonts w:ascii="Arial" w:hAnsi="Arial" w:cs="Arial"/>
          <w:sz w:val="20"/>
          <w:szCs w:val="20"/>
        </w:rPr>
      </w:pPr>
      <w:r>
        <w:rPr>
          <w:rFonts w:ascii="Arial" w:hAnsi="Arial" w:cs="Arial"/>
          <w:b/>
          <w:sz w:val="20"/>
          <w:szCs w:val="20"/>
        </w:rPr>
        <w:t>Date ________________________________</w:t>
      </w:r>
      <w:proofErr w:type="gramStart"/>
      <w:r>
        <w:rPr>
          <w:rFonts w:ascii="Arial" w:hAnsi="Arial" w:cs="Arial"/>
          <w:b/>
          <w:sz w:val="20"/>
          <w:szCs w:val="20"/>
        </w:rPr>
        <w:t>_  Location</w:t>
      </w:r>
      <w:proofErr w:type="gramEnd"/>
      <w:r>
        <w:rPr>
          <w:rFonts w:ascii="Arial" w:hAnsi="Arial" w:cs="Arial"/>
          <w:b/>
          <w:sz w:val="20"/>
          <w:szCs w:val="20"/>
        </w:rPr>
        <w:t xml:space="preserve"> __________________________________________</w:t>
      </w:r>
    </w:p>
    <w:p w:rsidR="0061287F" w:rsidRDefault="0061287F" w:rsidP="004A06E3">
      <w:pPr>
        <w:rPr>
          <w:rFonts w:ascii="Arial" w:hAnsi="Arial" w:cs="Arial"/>
          <w:b/>
          <w:sz w:val="20"/>
          <w:szCs w:val="20"/>
          <w:u w:val="single"/>
        </w:rPr>
      </w:pPr>
    </w:p>
    <w:p w:rsidR="00D6211F" w:rsidRDefault="00D6211F" w:rsidP="004A06E3">
      <w:pPr>
        <w:rPr>
          <w:rFonts w:ascii="Arial" w:hAnsi="Arial" w:cs="Arial"/>
          <w:b/>
          <w:sz w:val="20"/>
          <w:szCs w:val="20"/>
        </w:rPr>
      </w:pPr>
      <w:r>
        <w:rPr>
          <w:rFonts w:ascii="Arial" w:hAnsi="Arial" w:cs="Arial"/>
          <w:b/>
          <w:sz w:val="20"/>
          <w:szCs w:val="20"/>
        </w:rPr>
        <w:t>Description of Activity:</w:t>
      </w:r>
    </w:p>
    <w:p w:rsidR="00D6211F" w:rsidRDefault="00D6211F" w:rsidP="004A06E3">
      <w:pPr>
        <w:rPr>
          <w:rFonts w:ascii="Arial" w:hAnsi="Arial" w:cs="Arial"/>
          <w:b/>
          <w:sz w:val="20"/>
          <w:szCs w:val="20"/>
        </w:rPr>
      </w:pPr>
    </w:p>
    <w:p w:rsidR="00D6211F" w:rsidRDefault="00D6211F" w:rsidP="004A06E3">
      <w:pPr>
        <w:rPr>
          <w:rFonts w:ascii="Arial" w:hAnsi="Arial" w:cs="Arial"/>
          <w:b/>
          <w:sz w:val="20"/>
          <w:szCs w:val="20"/>
        </w:rPr>
      </w:pPr>
    </w:p>
    <w:p w:rsidR="00D6211F" w:rsidRDefault="00D6211F" w:rsidP="004A06E3">
      <w:pPr>
        <w:rPr>
          <w:rFonts w:ascii="Arial" w:hAnsi="Arial" w:cs="Arial"/>
          <w:b/>
          <w:sz w:val="20"/>
          <w:szCs w:val="20"/>
        </w:rPr>
      </w:pPr>
    </w:p>
    <w:p w:rsidR="00D6211F" w:rsidRDefault="00D6211F" w:rsidP="004A06E3">
      <w:pPr>
        <w:rPr>
          <w:rFonts w:ascii="Arial" w:hAnsi="Arial" w:cs="Arial"/>
          <w:b/>
          <w:sz w:val="20"/>
          <w:szCs w:val="20"/>
        </w:rPr>
      </w:pPr>
    </w:p>
    <w:p w:rsidR="00D6211F" w:rsidRDefault="00D6211F" w:rsidP="004A06E3">
      <w:pPr>
        <w:rPr>
          <w:rFonts w:ascii="Arial" w:hAnsi="Arial" w:cs="Arial"/>
          <w:b/>
          <w:sz w:val="20"/>
          <w:szCs w:val="20"/>
        </w:rPr>
      </w:pPr>
    </w:p>
    <w:p w:rsidR="00D6211F" w:rsidRDefault="00D6211F" w:rsidP="004A06E3">
      <w:pPr>
        <w:rPr>
          <w:rFonts w:ascii="Arial" w:hAnsi="Arial" w:cs="Arial"/>
          <w:b/>
          <w:sz w:val="20"/>
          <w:szCs w:val="20"/>
        </w:rPr>
      </w:pPr>
    </w:p>
    <w:p w:rsidR="00D6211F" w:rsidRDefault="00D6211F" w:rsidP="004A06E3">
      <w:pPr>
        <w:rPr>
          <w:rFonts w:ascii="Arial" w:hAnsi="Arial" w:cs="Arial"/>
          <w:b/>
          <w:sz w:val="20"/>
          <w:szCs w:val="20"/>
        </w:rPr>
      </w:pPr>
    </w:p>
    <w:p w:rsidR="00D6211F" w:rsidRDefault="00D6211F" w:rsidP="004A06E3">
      <w:pPr>
        <w:rPr>
          <w:rFonts w:ascii="Arial" w:hAnsi="Arial" w:cs="Arial"/>
          <w:b/>
          <w:sz w:val="20"/>
          <w:szCs w:val="20"/>
        </w:rPr>
      </w:pPr>
    </w:p>
    <w:p w:rsidR="00D6211F" w:rsidRDefault="00D6211F" w:rsidP="004A06E3">
      <w:pPr>
        <w:rPr>
          <w:rFonts w:ascii="Arial" w:hAnsi="Arial" w:cs="Arial"/>
          <w:b/>
          <w:sz w:val="20"/>
          <w:szCs w:val="20"/>
        </w:rPr>
      </w:pPr>
    </w:p>
    <w:p w:rsidR="00D6211F" w:rsidRDefault="00D6211F" w:rsidP="004A06E3">
      <w:pPr>
        <w:rPr>
          <w:rFonts w:ascii="Arial" w:hAnsi="Arial" w:cs="Arial"/>
          <w:b/>
          <w:sz w:val="20"/>
          <w:szCs w:val="20"/>
        </w:rPr>
      </w:pPr>
    </w:p>
    <w:p w:rsidR="00D6211F" w:rsidRDefault="00D6211F" w:rsidP="004A06E3">
      <w:pPr>
        <w:rPr>
          <w:rFonts w:ascii="Arial" w:hAnsi="Arial" w:cs="Arial"/>
          <w:b/>
          <w:sz w:val="20"/>
          <w:szCs w:val="20"/>
        </w:rPr>
      </w:pPr>
    </w:p>
    <w:p w:rsidR="00D6211F" w:rsidRDefault="00D6211F" w:rsidP="004A06E3">
      <w:pPr>
        <w:rPr>
          <w:rFonts w:ascii="Arial" w:hAnsi="Arial" w:cs="Arial"/>
          <w:b/>
          <w:sz w:val="20"/>
          <w:szCs w:val="20"/>
        </w:rPr>
      </w:pPr>
    </w:p>
    <w:p w:rsidR="0061287F" w:rsidRDefault="0061287F" w:rsidP="004A06E3">
      <w:pPr>
        <w:rPr>
          <w:rFonts w:ascii="Arial" w:hAnsi="Arial" w:cs="Arial"/>
          <w:b/>
          <w:sz w:val="20"/>
          <w:szCs w:val="20"/>
        </w:rPr>
      </w:pPr>
      <w:r>
        <w:rPr>
          <w:rFonts w:ascii="Arial" w:hAnsi="Arial" w:cs="Arial"/>
          <w:b/>
          <w:sz w:val="20"/>
          <w:szCs w:val="20"/>
        </w:rPr>
        <w:t>Attendees _______________________________________________________________________________</w:t>
      </w:r>
    </w:p>
    <w:p w:rsidR="0061287F" w:rsidRDefault="0061287F" w:rsidP="004A06E3">
      <w:pPr>
        <w:rPr>
          <w:rFonts w:ascii="Arial" w:hAnsi="Arial" w:cs="Arial"/>
          <w:b/>
          <w:sz w:val="20"/>
          <w:szCs w:val="20"/>
        </w:rPr>
      </w:pPr>
    </w:p>
    <w:p w:rsidR="0061287F" w:rsidRDefault="0061287F" w:rsidP="004A06E3">
      <w:pPr>
        <w:pBdr>
          <w:top w:val="single" w:sz="12" w:space="1" w:color="auto"/>
          <w:bottom w:val="single" w:sz="12" w:space="1" w:color="auto"/>
        </w:pBdr>
        <w:rPr>
          <w:rFonts w:ascii="Arial" w:hAnsi="Arial" w:cs="Arial"/>
          <w:b/>
          <w:sz w:val="20"/>
          <w:szCs w:val="20"/>
        </w:rPr>
      </w:pPr>
    </w:p>
    <w:p w:rsidR="0061287F" w:rsidRDefault="0061287F" w:rsidP="004A06E3">
      <w:pPr>
        <w:pBdr>
          <w:bottom w:val="single" w:sz="12" w:space="1" w:color="auto"/>
          <w:between w:val="single" w:sz="12" w:space="1" w:color="auto"/>
        </w:pBdr>
        <w:rPr>
          <w:rFonts w:ascii="Arial" w:hAnsi="Arial" w:cs="Arial"/>
          <w:b/>
          <w:sz w:val="20"/>
          <w:szCs w:val="20"/>
        </w:rPr>
      </w:pPr>
    </w:p>
    <w:p w:rsidR="0061287F" w:rsidRDefault="0061287F" w:rsidP="004A06E3">
      <w:pPr>
        <w:pBdr>
          <w:bottom w:val="single" w:sz="12" w:space="1" w:color="auto"/>
          <w:between w:val="single" w:sz="12" w:space="1" w:color="auto"/>
        </w:pBdr>
        <w:rPr>
          <w:rFonts w:ascii="Arial" w:hAnsi="Arial" w:cs="Arial"/>
          <w:b/>
          <w:sz w:val="20"/>
          <w:szCs w:val="20"/>
        </w:rPr>
      </w:pPr>
    </w:p>
    <w:p w:rsidR="0061287F" w:rsidRDefault="0061287F" w:rsidP="004A06E3">
      <w:pPr>
        <w:pBdr>
          <w:bottom w:val="single" w:sz="12" w:space="1" w:color="auto"/>
          <w:between w:val="single" w:sz="12" w:space="1" w:color="auto"/>
        </w:pBdr>
        <w:rPr>
          <w:rFonts w:ascii="Arial" w:hAnsi="Arial" w:cs="Arial"/>
          <w:b/>
          <w:sz w:val="20"/>
          <w:szCs w:val="20"/>
        </w:rPr>
      </w:pPr>
    </w:p>
    <w:p w:rsidR="0061287F" w:rsidRDefault="0061287F" w:rsidP="004A06E3">
      <w:pPr>
        <w:pBdr>
          <w:bottom w:val="single" w:sz="12" w:space="1" w:color="auto"/>
          <w:between w:val="single" w:sz="12" w:space="1" w:color="auto"/>
        </w:pBdr>
        <w:rPr>
          <w:rFonts w:ascii="Arial" w:hAnsi="Arial" w:cs="Arial"/>
          <w:b/>
          <w:sz w:val="20"/>
          <w:szCs w:val="20"/>
        </w:rPr>
      </w:pPr>
    </w:p>
    <w:p w:rsidR="0061287F" w:rsidRDefault="0061287F" w:rsidP="004A06E3">
      <w:pPr>
        <w:rPr>
          <w:rFonts w:ascii="Arial" w:hAnsi="Arial" w:cs="Arial"/>
          <w:b/>
          <w:sz w:val="20"/>
          <w:szCs w:val="20"/>
        </w:rPr>
      </w:pPr>
    </w:p>
    <w:p w:rsidR="00B63EB0" w:rsidRDefault="00B63EB0" w:rsidP="004A06E3">
      <w:pPr>
        <w:rPr>
          <w:rFonts w:ascii="Arial" w:hAnsi="Arial" w:cs="Arial"/>
          <w:b/>
          <w:sz w:val="20"/>
          <w:szCs w:val="20"/>
        </w:rPr>
      </w:pPr>
    </w:p>
    <w:p w:rsidR="00B63EB0" w:rsidRDefault="00B63EB0" w:rsidP="004A06E3">
      <w:pPr>
        <w:rPr>
          <w:rFonts w:ascii="Arial" w:hAnsi="Arial" w:cs="Arial"/>
          <w:b/>
          <w:sz w:val="20"/>
          <w:szCs w:val="20"/>
        </w:rPr>
      </w:pPr>
      <w:r>
        <w:rPr>
          <w:rFonts w:ascii="Arial" w:hAnsi="Arial" w:cs="Arial"/>
          <w:b/>
          <w:sz w:val="20"/>
          <w:szCs w:val="20"/>
        </w:rPr>
        <w:t>Budget (itemize)</w:t>
      </w:r>
    </w:p>
    <w:p w:rsidR="00B63EB0" w:rsidRDefault="00B63EB0" w:rsidP="004A06E3">
      <w:pPr>
        <w:rPr>
          <w:rFonts w:ascii="Arial" w:hAnsi="Arial" w:cs="Arial"/>
          <w:b/>
          <w:sz w:val="20"/>
          <w:szCs w:val="20"/>
        </w:rPr>
      </w:pPr>
    </w:p>
    <w:p w:rsidR="00B63EB0" w:rsidRDefault="00B63EB0" w:rsidP="004A06E3">
      <w:pPr>
        <w:rPr>
          <w:rFonts w:ascii="Arial" w:hAnsi="Arial" w:cs="Arial"/>
          <w:b/>
          <w:sz w:val="20"/>
          <w:szCs w:val="20"/>
        </w:rPr>
      </w:pPr>
      <w:r>
        <w:rPr>
          <w:rFonts w:ascii="Arial" w:hAnsi="Arial" w:cs="Arial"/>
          <w:b/>
          <w:sz w:val="20"/>
          <w:szCs w:val="20"/>
        </w:rPr>
        <w:t>__________________________________________________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________________</w:t>
      </w:r>
    </w:p>
    <w:p w:rsidR="00B63EB0" w:rsidRDefault="00B63EB0" w:rsidP="004A06E3">
      <w:pPr>
        <w:rPr>
          <w:rFonts w:ascii="Arial" w:hAnsi="Arial" w:cs="Arial"/>
          <w:b/>
          <w:sz w:val="20"/>
          <w:szCs w:val="20"/>
        </w:rPr>
      </w:pPr>
    </w:p>
    <w:p w:rsidR="00B63EB0" w:rsidRDefault="00B63EB0" w:rsidP="004A06E3">
      <w:pPr>
        <w:rPr>
          <w:rFonts w:ascii="Arial" w:hAnsi="Arial" w:cs="Arial"/>
          <w:b/>
          <w:sz w:val="20"/>
          <w:szCs w:val="20"/>
        </w:rPr>
      </w:pPr>
      <w:r>
        <w:rPr>
          <w:rFonts w:ascii="Arial" w:hAnsi="Arial" w:cs="Arial"/>
          <w:b/>
          <w:sz w:val="20"/>
          <w:szCs w:val="20"/>
        </w:rPr>
        <w:t>__________________________________________________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________________</w:t>
      </w:r>
    </w:p>
    <w:p w:rsidR="00B63EB0" w:rsidRDefault="00B63EB0" w:rsidP="004A06E3">
      <w:pPr>
        <w:rPr>
          <w:rFonts w:ascii="Arial" w:hAnsi="Arial" w:cs="Arial"/>
          <w:b/>
          <w:sz w:val="20"/>
          <w:szCs w:val="20"/>
        </w:rPr>
      </w:pPr>
    </w:p>
    <w:p w:rsidR="00B63EB0" w:rsidRDefault="00B63EB0" w:rsidP="004A06E3">
      <w:pPr>
        <w:rPr>
          <w:rFonts w:ascii="Arial" w:hAnsi="Arial" w:cs="Arial"/>
          <w:b/>
          <w:sz w:val="20"/>
          <w:szCs w:val="20"/>
        </w:rPr>
      </w:pPr>
      <w:r>
        <w:rPr>
          <w:rFonts w:ascii="Arial" w:hAnsi="Arial" w:cs="Arial"/>
          <w:b/>
          <w:sz w:val="20"/>
          <w:szCs w:val="20"/>
        </w:rPr>
        <w:t>__________________________________________________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________________</w:t>
      </w:r>
    </w:p>
    <w:p w:rsidR="00B63EB0" w:rsidRDefault="00B63EB0" w:rsidP="004A06E3">
      <w:pPr>
        <w:rPr>
          <w:rFonts w:ascii="Arial" w:hAnsi="Arial" w:cs="Arial"/>
          <w:b/>
          <w:sz w:val="20"/>
          <w:szCs w:val="20"/>
        </w:rPr>
      </w:pPr>
    </w:p>
    <w:p w:rsidR="00B63EB0" w:rsidRDefault="00B63EB0" w:rsidP="004A06E3">
      <w:pPr>
        <w:rPr>
          <w:rFonts w:ascii="Arial" w:hAnsi="Arial" w:cs="Arial"/>
          <w:b/>
          <w:sz w:val="20"/>
          <w:szCs w:val="20"/>
        </w:rPr>
      </w:pPr>
      <w:r>
        <w:rPr>
          <w:rFonts w:ascii="Arial" w:hAnsi="Arial" w:cs="Arial"/>
          <w:b/>
          <w:sz w:val="20"/>
          <w:szCs w:val="20"/>
        </w:rPr>
        <w:t>__________________________________________________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________________</w:t>
      </w:r>
    </w:p>
    <w:p w:rsidR="00B63EB0" w:rsidRDefault="00B63EB0" w:rsidP="004A06E3">
      <w:pPr>
        <w:rPr>
          <w:rFonts w:ascii="Arial" w:hAnsi="Arial" w:cs="Arial"/>
          <w:b/>
          <w:sz w:val="20"/>
          <w:szCs w:val="20"/>
        </w:rPr>
      </w:pPr>
    </w:p>
    <w:p w:rsidR="00B63EB0" w:rsidRDefault="00B63EB0" w:rsidP="004A06E3">
      <w:pPr>
        <w:rPr>
          <w:rFonts w:ascii="Arial" w:hAnsi="Arial" w:cs="Arial"/>
          <w:b/>
          <w:sz w:val="20"/>
          <w:szCs w:val="20"/>
        </w:rPr>
      </w:pPr>
      <w:r>
        <w:rPr>
          <w:rFonts w:ascii="Arial" w:hAnsi="Arial" w:cs="Arial"/>
          <w:b/>
          <w:sz w:val="20"/>
          <w:szCs w:val="20"/>
        </w:rPr>
        <w:t>__________________________________________________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________________</w:t>
      </w:r>
    </w:p>
    <w:p w:rsidR="00B63EB0" w:rsidRDefault="00B63EB0" w:rsidP="004A06E3">
      <w:pPr>
        <w:rPr>
          <w:rFonts w:ascii="Arial" w:hAnsi="Arial" w:cs="Arial"/>
          <w:b/>
          <w:sz w:val="20"/>
          <w:szCs w:val="20"/>
        </w:rPr>
      </w:pPr>
    </w:p>
    <w:p w:rsidR="00B63EB0" w:rsidRDefault="00B63EB0" w:rsidP="004A06E3">
      <w:pPr>
        <w:rPr>
          <w:rFonts w:ascii="Arial" w:hAnsi="Arial" w:cs="Arial"/>
          <w:b/>
          <w:sz w:val="20"/>
          <w:szCs w:val="20"/>
        </w:rPr>
      </w:pPr>
      <w:r>
        <w:rPr>
          <w:rFonts w:ascii="Arial" w:hAnsi="Arial" w:cs="Arial"/>
          <w:b/>
          <w:sz w:val="20"/>
          <w:szCs w:val="20"/>
        </w:rPr>
        <w:t>__________________________________________________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________________</w:t>
      </w:r>
    </w:p>
    <w:p w:rsidR="00B63EB0" w:rsidRDefault="00B63EB0" w:rsidP="004A06E3">
      <w:pPr>
        <w:rPr>
          <w:rFonts w:ascii="Arial" w:hAnsi="Arial" w:cs="Arial"/>
          <w:b/>
          <w:sz w:val="20"/>
          <w:szCs w:val="20"/>
        </w:rPr>
      </w:pPr>
    </w:p>
    <w:p w:rsidR="00B63EB0" w:rsidRDefault="00B63EB0" w:rsidP="004A06E3">
      <w:pPr>
        <w:rPr>
          <w:rFonts w:ascii="Arial" w:hAnsi="Arial" w:cs="Arial"/>
          <w:b/>
          <w:sz w:val="20"/>
          <w:szCs w:val="20"/>
        </w:rPr>
      </w:pPr>
      <w:r>
        <w:rPr>
          <w:rFonts w:ascii="Arial" w:hAnsi="Arial" w:cs="Arial"/>
          <w:b/>
          <w:sz w:val="20"/>
          <w:szCs w:val="20"/>
        </w:rPr>
        <w:t>__________________________________________________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________________</w:t>
      </w:r>
    </w:p>
    <w:p w:rsidR="00B63EB0" w:rsidRDefault="00B63EB0" w:rsidP="004A06E3">
      <w:pPr>
        <w:rPr>
          <w:rFonts w:ascii="Arial" w:hAnsi="Arial" w:cs="Arial"/>
          <w:b/>
          <w:sz w:val="20"/>
          <w:szCs w:val="20"/>
        </w:rPr>
      </w:pPr>
    </w:p>
    <w:p w:rsidR="00B63EB0" w:rsidRDefault="00B63EB0" w:rsidP="004A06E3">
      <w:pPr>
        <w:rPr>
          <w:rFonts w:ascii="Arial" w:hAnsi="Arial" w:cs="Arial"/>
          <w:b/>
          <w:sz w:val="20"/>
          <w:szCs w:val="20"/>
        </w:rPr>
      </w:pPr>
      <w:r>
        <w:rPr>
          <w:rFonts w:ascii="Arial" w:hAnsi="Arial" w:cs="Arial"/>
          <w:b/>
          <w:sz w:val="20"/>
          <w:szCs w:val="20"/>
        </w:rPr>
        <w:t>__________________________________________________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________________</w:t>
      </w:r>
    </w:p>
    <w:p w:rsidR="00B63EB0" w:rsidRDefault="00B63EB0" w:rsidP="004A06E3">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63EB0" w:rsidRDefault="00B63EB0" w:rsidP="004A06E3">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TOTAL </w:t>
      </w:r>
      <w:r>
        <w:rPr>
          <w:rFonts w:ascii="Arial" w:hAnsi="Arial" w:cs="Arial"/>
          <w:b/>
          <w:sz w:val="20"/>
          <w:szCs w:val="20"/>
        </w:rPr>
        <w:tab/>
        <w:t>$ ________________</w:t>
      </w:r>
    </w:p>
    <w:p w:rsidR="00B63EB0" w:rsidRDefault="00B63EB0" w:rsidP="004A06E3">
      <w:pPr>
        <w:rPr>
          <w:rFonts w:ascii="Arial" w:hAnsi="Arial" w:cs="Arial"/>
          <w:b/>
          <w:sz w:val="20"/>
          <w:szCs w:val="20"/>
        </w:rPr>
      </w:pPr>
    </w:p>
    <w:p w:rsidR="00B63EB0" w:rsidRDefault="00B63EB0" w:rsidP="004A06E3">
      <w:pPr>
        <w:rPr>
          <w:rFonts w:ascii="Arial" w:hAnsi="Arial" w:cs="Arial"/>
          <w:b/>
          <w:sz w:val="20"/>
          <w:szCs w:val="20"/>
        </w:rPr>
      </w:pPr>
    </w:p>
    <w:p w:rsidR="00B63EB0" w:rsidRDefault="00B63EB0" w:rsidP="004A06E3">
      <w:pPr>
        <w:rPr>
          <w:rFonts w:ascii="Arial" w:hAnsi="Arial" w:cs="Arial"/>
          <w:b/>
          <w:sz w:val="20"/>
          <w:szCs w:val="20"/>
          <w:u w:val="single"/>
        </w:rPr>
      </w:pPr>
      <w:r>
        <w:rPr>
          <w:rFonts w:ascii="Arial" w:hAnsi="Arial" w:cs="Arial"/>
          <w:b/>
          <w:sz w:val="20"/>
          <w:szCs w:val="20"/>
          <w:u w:val="single"/>
        </w:rPr>
        <w:t>SUMMARY:  DESCRIBE THE EXPECTED IMPACT ON PROGRAM AND STUDENT SUCCESS</w:t>
      </w:r>
    </w:p>
    <w:p w:rsidR="00B63EB0" w:rsidRDefault="00B63EB0" w:rsidP="004A06E3">
      <w:pPr>
        <w:rPr>
          <w:rFonts w:ascii="Arial" w:hAnsi="Arial" w:cs="Arial"/>
          <w:b/>
          <w:sz w:val="20"/>
          <w:szCs w:val="20"/>
          <w:u w:val="single"/>
        </w:rPr>
      </w:pPr>
    </w:p>
    <w:p w:rsidR="00B63EB0" w:rsidRDefault="00B63EB0" w:rsidP="004A06E3">
      <w:pPr>
        <w:rPr>
          <w:rFonts w:ascii="Arial" w:hAnsi="Arial" w:cs="Arial"/>
          <w:b/>
          <w:sz w:val="20"/>
          <w:szCs w:val="20"/>
          <w:u w:val="single"/>
        </w:rPr>
      </w:pPr>
    </w:p>
    <w:p w:rsidR="00B63EB0" w:rsidRDefault="00B63EB0" w:rsidP="004A06E3">
      <w:pPr>
        <w:rPr>
          <w:rFonts w:ascii="Arial" w:hAnsi="Arial" w:cs="Arial"/>
          <w:b/>
          <w:sz w:val="20"/>
          <w:szCs w:val="20"/>
          <w:u w:val="single"/>
        </w:rPr>
      </w:pPr>
    </w:p>
    <w:p w:rsidR="00B63EB0" w:rsidRDefault="00B63EB0" w:rsidP="004A06E3">
      <w:pPr>
        <w:rPr>
          <w:rFonts w:ascii="Arial" w:hAnsi="Arial" w:cs="Arial"/>
          <w:b/>
          <w:sz w:val="20"/>
          <w:szCs w:val="20"/>
          <w:u w:val="single"/>
        </w:rPr>
      </w:pPr>
    </w:p>
    <w:p w:rsidR="00B63EB0" w:rsidRDefault="00B63EB0" w:rsidP="004A06E3">
      <w:pPr>
        <w:rPr>
          <w:rFonts w:ascii="Arial" w:hAnsi="Arial" w:cs="Arial"/>
          <w:b/>
          <w:sz w:val="20"/>
          <w:szCs w:val="20"/>
          <w:u w:val="single"/>
        </w:rPr>
      </w:pPr>
    </w:p>
    <w:p w:rsidR="00B63EB0" w:rsidRDefault="00B63EB0" w:rsidP="004A06E3">
      <w:pPr>
        <w:rPr>
          <w:rFonts w:ascii="Arial" w:hAnsi="Arial" w:cs="Arial"/>
          <w:b/>
          <w:sz w:val="20"/>
          <w:szCs w:val="20"/>
          <w:u w:val="single"/>
        </w:rPr>
      </w:pPr>
    </w:p>
    <w:p w:rsidR="00B63EB0" w:rsidRDefault="00B63EB0" w:rsidP="004A06E3">
      <w:pPr>
        <w:rPr>
          <w:rFonts w:ascii="Arial" w:hAnsi="Arial" w:cs="Arial"/>
          <w:b/>
          <w:sz w:val="20"/>
          <w:szCs w:val="20"/>
          <w:u w:val="single"/>
        </w:rPr>
      </w:pPr>
    </w:p>
    <w:p w:rsidR="00B63EB0" w:rsidRDefault="00B63EB0" w:rsidP="004A06E3">
      <w:pPr>
        <w:rPr>
          <w:rFonts w:ascii="Arial" w:hAnsi="Arial" w:cs="Arial"/>
          <w:b/>
          <w:sz w:val="20"/>
          <w:szCs w:val="20"/>
          <w:u w:val="single"/>
        </w:rPr>
      </w:pPr>
    </w:p>
    <w:p w:rsidR="00B63EB0" w:rsidRDefault="00B63EB0" w:rsidP="004A06E3">
      <w:pPr>
        <w:rPr>
          <w:rFonts w:ascii="Arial" w:hAnsi="Arial" w:cs="Arial"/>
          <w:b/>
          <w:sz w:val="20"/>
          <w:szCs w:val="20"/>
          <w:u w:val="single"/>
        </w:rPr>
      </w:pPr>
    </w:p>
    <w:p w:rsidR="00B63EB0" w:rsidRDefault="00B63EB0" w:rsidP="004A06E3">
      <w:pPr>
        <w:rPr>
          <w:rFonts w:ascii="Arial" w:hAnsi="Arial" w:cs="Arial"/>
          <w:b/>
          <w:sz w:val="20"/>
          <w:szCs w:val="20"/>
          <w:u w:val="single"/>
        </w:rPr>
      </w:pPr>
    </w:p>
    <w:p w:rsidR="00B63EB0" w:rsidRPr="00B63EB0" w:rsidRDefault="00B63EB0" w:rsidP="004A06E3">
      <w:pPr>
        <w:rPr>
          <w:rFonts w:ascii="Arial" w:hAnsi="Arial" w:cs="Arial"/>
          <w:b/>
          <w:sz w:val="20"/>
          <w:szCs w:val="20"/>
          <w:u w:val="single"/>
        </w:rPr>
      </w:pPr>
    </w:p>
    <w:p w:rsidR="0061287F" w:rsidRDefault="0061287F" w:rsidP="004A06E3">
      <w:pPr>
        <w:rPr>
          <w:rFonts w:ascii="Arial" w:hAnsi="Arial" w:cs="Arial"/>
          <w:b/>
          <w:sz w:val="20"/>
          <w:szCs w:val="20"/>
          <w:u w:val="single"/>
        </w:rPr>
      </w:pPr>
    </w:p>
    <w:p w:rsidR="0061287F" w:rsidRDefault="0061287F" w:rsidP="004A06E3">
      <w:pPr>
        <w:rPr>
          <w:rFonts w:ascii="Arial" w:hAnsi="Arial" w:cs="Arial"/>
          <w:b/>
          <w:sz w:val="20"/>
          <w:szCs w:val="20"/>
          <w:u w:val="single"/>
        </w:rPr>
      </w:pPr>
    </w:p>
    <w:p w:rsidR="0061287F" w:rsidRDefault="0061287F" w:rsidP="004A06E3">
      <w:pPr>
        <w:rPr>
          <w:rFonts w:ascii="Arial" w:hAnsi="Arial" w:cs="Arial"/>
          <w:b/>
          <w:sz w:val="20"/>
          <w:szCs w:val="20"/>
          <w:u w:val="single"/>
        </w:rPr>
      </w:pPr>
    </w:p>
    <w:p w:rsidR="004A06E3" w:rsidRPr="00CA3450" w:rsidRDefault="004A06E3" w:rsidP="004A06E3">
      <w:pPr>
        <w:rPr>
          <w:rFonts w:ascii="Arial" w:hAnsi="Arial" w:cs="Arial"/>
          <w:sz w:val="20"/>
          <w:szCs w:val="20"/>
          <w:u w:val="single"/>
        </w:rPr>
      </w:pPr>
      <w:r w:rsidRPr="00CA3450">
        <w:rPr>
          <w:rFonts w:ascii="Arial" w:hAnsi="Arial" w:cs="Arial"/>
          <w:b/>
          <w:sz w:val="20"/>
          <w:szCs w:val="20"/>
          <w:u w:val="single"/>
        </w:rPr>
        <w:t>Award Period</w:t>
      </w:r>
    </w:p>
    <w:p w:rsidR="004A06E3" w:rsidRPr="003A5415" w:rsidRDefault="00FA7106" w:rsidP="004A06E3">
      <w:pPr>
        <w:rPr>
          <w:rFonts w:ascii="Arial" w:hAnsi="Arial" w:cs="Arial"/>
          <w:sz w:val="20"/>
          <w:szCs w:val="20"/>
          <w:u w:val="single"/>
        </w:rPr>
      </w:pPr>
      <w:r w:rsidRPr="00CA3450">
        <w:rPr>
          <w:rFonts w:ascii="Arial" w:hAnsi="Arial" w:cs="Arial"/>
          <w:sz w:val="20"/>
          <w:szCs w:val="20"/>
        </w:rPr>
        <w:t xml:space="preserve">This </w:t>
      </w:r>
      <w:r w:rsidR="00B63EB0">
        <w:rPr>
          <w:rFonts w:ascii="Arial" w:hAnsi="Arial" w:cs="Arial"/>
          <w:sz w:val="20"/>
          <w:szCs w:val="20"/>
        </w:rPr>
        <w:t>AEFLA</w:t>
      </w:r>
      <w:r w:rsidR="00E166FC">
        <w:rPr>
          <w:rFonts w:ascii="Arial" w:hAnsi="Arial" w:cs="Arial"/>
          <w:sz w:val="20"/>
          <w:szCs w:val="20"/>
        </w:rPr>
        <w:t xml:space="preserve"> Leadership</w:t>
      </w:r>
      <w:r w:rsidR="00886565" w:rsidRPr="00CA3450">
        <w:rPr>
          <w:rFonts w:ascii="Arial" w:hAnsi="Arial" w:cs="Arial"/>
          <w:sz w:val="20"/>
          <w:szCs w:val="20"/>
        </w:rPr>
        <w:t xml:space="preserve"> Fund grant award </w:t>
      </w:r>
      <w:r w:rsidRPr="00CA3450">
        <w:rPr>
          <w:rFonts w:ascii="Arial" w:hAnsi="Arial" w:cs="Arial"/>
          <w:sz w:val="20"/>
          <w:szCs w:val="20"/>
        </w:rPr>
        <w:t xml:space="preserve">is </w:t>
      </w:r>
      <w:r w:rsidR="00886565" w:rsidRPr="00CA3450">
        <w:rPr>
          <w:rFonts w:ascii="Arial" w:hAnsi="Arial" w:cs="Arial"/>
          <w:sz w:val="20"/>
          <w:szCs w:val="20"/>
        </w:rPr>
        <w:t xml:space="preserve">for </w:t>
      </w:r>
      <w:r w:rsidR="00D6150B" w:rsidRPr="00CA3450">
        <w:rPr>
          <w:rFonts w:ascii="Arial" w:hAnsi="Arial" w:cs="Arial"/>
          <w:sz w:val="20"/>
          <w:szCs w:val="20"/>
        </w:rPr>
        <w:t xml:space="preserve">the </w:t>
      </w:r>
      <w:r w:rsidR="00886565" w:rsidRPr="00CA3450">
        <w:rPr>
          <w:rFonts w:ascii="Arial" w:hAnsi="Arial" w:cs="Arial"/>
          <w:sz w:val="20"/>
          <w:szCs w:val="20"/>
        </w:rPr>
        <w:t>period</w:t>
      </w:r>
      <w:r w:rsidRPr="00CA3450">
        <w:rPr>
          <w:rFonts w:ascii="Arial" w:hAnsi="Arial" w:cs="Arial"/>
          <w:sz w:val="20"/>
          <w:szCs w:val="20"/>
        </w:rPr>
        <w:t xml:space="preserve"> </w:t>
      </w:r>
      <w:r w:rsidR="00B63EB0">
        <w:rPr>
          <w:rFonts w:ascii="Arial" w:hAnsi="Arial" w:cs="Arial"/>
          <w:sz w:val="20"/>
          <w:szCs w:val="20"/>
        </w:rPr>
        <w:t>July 1, 2018 through June 30, 2019.</w:t>
      </w:r>
      <w:r w:rsidR="00CA3450" w:rsidRPr="00CA3450">
        <w:rPr>
          <w:rFonts w:ascii="Arial" w:hAnsi="Arial" w:cs="Arial"/>
          <w:sz w:val="20"/>
          <w:szCs w:val="20"/>
        </w:rPr>
        <w:t xml:space="preserve">  </w:t>
      </w:r>
      <w:r w:rsidR="00945237">
        <w:rPr>
          <w:rFonts w:ascii="Arial" w:hAnsi="Arial" w:cs="Arial"/>
          <w:sz w:val="20"/>
          <w:szCs w:val="20"/>
        </w:rPr>
        <w:t>80% of funds awarded will be available upon notification of grant award, with the remaining 20% available once the final report has been submitted.</w:t>
      </w:r>
      <w:r w:rsidR="00CA3450">
        <w:rPr>
          <w:rFonts w:ascii="Arial" w:hAnsi="Arial" w:cs="Arial"/>
          <w:sz w:val="20"/>
          <w:szCs w:val="20"/>
        </w:rPr>
        <w:t xml:space="preserve"> </w:t>
      </w:r>
    </w:p>
    <w:p w:rsidR="00B462E2" w:rsidRDefault="00B462E2" w:rsidP="004A06E3">
      <w:pPr>
        <w:rPr>
          <w:rFonts w:ascii="Arial" w:hAnsi="Arial" w:cs="Arial"/>
          <w:sz w:val="20"/>
          <w:szCs w:val="20"/>
        </w:rPr>
      </w:pPr>
    </w:p>
    <w:p w:rsidR="00886FB6" w:rsidRPr="00DF1F24" w:rsidRDefault="00886FB6" w:rsidP="004A06E3">
      <w:pPr>
        <w:rPr>
          <w:rFonts w:ascii="Arial" w:hAnsi="Arial" w:cs="Arial"/>
          <w:b/>
          <w:sz w:val="20"/>
          <w:szCs w:val="20"/>
          <w:u w:val="single"/>
        </w:rPr>
      </w:pPr>
      <w:r w:rsidRPr="00DF1F24">
        <w:rPr>
          <w:rFonts w:ascii="Arial" w:hAnsi="Arial" w:cs="Arial"/>
          <w:b/>
          <w:sz w:val="20"/>
          <w:szCs w:val="20"/>
          <w:u w:val="single"/>
        </w:rPr>
        <w:t>Application Process</w:t>
      </w:r>
      <w:r w:rsidR="006C62D3" w:rsidRPr="00DF1F24">
        <w:rPr>
          <w:rFonts w:ascii="Arial" w:hAnsi="Arial" w:cs="Arial"/>
          <w:b/>
          <w:sz w:val="20"/>
          <w:szCs w:val="20"/>
          <w:u w:val="single"/>
        </w:rPr>
        <w:t xml:space="preserve"> </w:t>
      </w:r>
    </w:p>
    <w:p w:rsidR="00155435" w:rsidRPr="00221056" w:rsidRDefault="00886FB6" w:rsidP="00CC3A40">
      <w:pPr>
        <w:rPr>
          <w:rFonts w:ascii="Arial" w:hAnsi="Arial" w:cs="Arial"/>
          <w:sz w:val="20"/>
          <w:szCs w:val="20"/>
        </w:rPr>
      </w:pPr>
      <w:r>
        <w:rPr>
          <w:rFonts w:ascii="Arial" w:hAnsi="Arial" w:cs="Arial"/>
          <w:sz w:val="20"/>
          <w:szCs w:val="20"/>
        </w:rPr>
        <w:t xml:space="preserve">Interested, qualified </w:t>
      </w:r>
      <w:r w:rsidR="00B63EB0">
        <w:rPr>
          <w:rFonts w:ascii="Arial" w:hAnsi="Arial" w:cs="Arial"/>
          <w:sz w:val="20"/>
          <w:szCs w:val="20"/>
        </w:rPr>
        <w:t>programs</w:t>
      </w:r>
      <w:r>
        <w:rPr>
          <w:rFonts w:ascii="Arial" w:hAnsi="Arial" w:cs="Arial"/>
          <w:sz w:val="20"/>
          <w:szCs w:val="20"/>
        </w:rPr>
        <w:t xml:space="preserve"> must submit a p</w:t>
      </w:r>
      <w:r w:rsidR="006C62D3">
        <w:rPr>
          <w:rFonts w:ascii="Arial" w:hAnsi="Arial" w:cs="Arial"/>
          <w:sz w:val="20"/>
          <w:szCs w:val="20"/>
        </w:rPr>
        <w:t xml:space="preserve">roposal </w:t>
      </w:r>
      <w:r w:rsidR="003024EB">
        <w:rPr>
          <w:rFonts w:ascii="Arial" w:hAnsi="Arial" w:cs="Arial"/>
          <w:sz w:val="20"/>
          <w:szCs w:val="20"/>
        </w:rPr>
        <w:t xml:space="preserve">describing the nature and </w:t>
      </w:r>
      <w:r>
        <w:rPr>
          <w:rFonts w:ascii="Arial" w:hAnsi="Arial" w:cs="Arial"/>
          <w:sz w:val="20"/>
          <w:szCs w:val="20"/>
        </w:rPr>
        <w:t>scope of the proposed project</w:t>
      </w:r>
      <w:r w:rsidR="001614D6">
        <w:rPr>
          <w:rFonts w:ascii="Arial" w:hAnsi="Arial" w:cs="Arial"/>
          <w:sz w:val="20"/>
          <w:szCs w:val="20"/>
        </w:rPr>
        <w:t xml:space="preserve">, measurable </w:t>
      </w:r>
      <w:r w:rsidR="00B63EB0">
        <w:rPr>
          <w:rFonts w:ascii="Arial" w:hAnsi="Arial" w:cs="Arial"/>
          <w:sz w:val="20"/>
          <w:szCs w:val="20"/>
        </w:rPr>
        <w:t>impact</w:t>
      </w:r>
      <w:r w:rsidR="001614D6">
        <w:rPr>
          <w:rFonts w:ascii="Arial" w:hAnsi="Arial" w:cs="Arial"/>
          <w:sz w:val="20"/>
          <w:szCs w:val="20"/>
        </w:rPr>
        <w:t xml:space="preserve"> that will be achieved</w:t>
      </w:r>
      <w:r w:rsidR="00C003CA">
        <w:rPr>
          <w:rFonts w:ascii="Arial" w:hAnsi="Arial" w:cs="Arial"/>
          <w:sz w:val="20"/>
          <w:szCs w:val="20"/>
        </w:rPr>
        <w:t xml:space="preserve"> and a budget.</w:t>
      </w:r>
      <w:r w:rsidR="0054022C">
        <w:rPr>
          <w:rFonts w:ascii="Arial" w:hAnsi="Arial" w:cs="Arial"/>
          <w:sz w:val="20"/>
          <w:szCs w:val="20"/>
        </w:rPr>
        <w:t xml:space="preserve"> </w:t>
      </w:r>
      <w:r w:rsidR="003F3F0D">
        <w:rPr>
          <w:rFonts w:ascii="Arial" w:hAnsi="Arial" w:cs="Arial"/>
          <w:sz w:val="20"/>
          <w:szCs w:val="20"/>
        </w:rPr>
        <w:t xml:space="preserve"> Applications may be submitted at any time during the grant year.</w:t>
      </w:r>
    </w:p>
    <w:p w:rsidR="008C3DD3" w:rsidRDefault="008C3DD3" w:rsidP="0059010C">
      <w:pPr>
        <w:rPr>
          <w:rFonts w:ascii="Arial" w:hAnsi="Arial" w:cs="Arial"/>
          <w:b/>
          <w:sz w:val="20"/>
          <w:szCs w:val="20"/>
        </w:rPr>
      </w:pPr>
    </w:p>
    <w:p w:rsidR="0059010C" w:rsidRPr="00DF1F24" w:rsidRDefault="0059010C" w:rsidP="0059010C">
      <w:pPr>
        <w:rPr>
          <w:rFonts w:ascii="Arial" w:hAnsi="Arial" w:cs="Arial"/>
          <w:b/>
          <w:sz w:val="20"/>
          <w:szCs w:val="20"/>
          <w:u w:val="single"/>
        </w:rPr>
      </w:pPr>
      <w:r w:rsidRPr="00AD17FF">
        <w:rPr>
          <w:rFonts w:ascii="Arial" w:hAnsi="Arial" w:cs="Arial"/>
          <w:b/>
          <w:sz w:val="20"/>
          <w:szCs w:val="20"/>
        </w:rPr>
        <w:t>Submission Requirements</w:t>
      </w:r>
    </w:p>
    <w:p w:rsidR="0059010C" w:rsidRDefault="0059010C" w:rsidP="004A06E3">
      <w:pPr>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30"/>
        <w:gridCol w:w="4410"/>
      </w:tblGrid>
      <w:tr w:rsidR="00DC64CB" w:rsidRPr="00CF0878" w:rsidTr="00462DD1">
        <w:tc>
          <w:tcPr>
            <w:tcW w:w="4068" w:type="dxa"/>
          </w:tcPr>
          <w:p w:rsidR="00DC64CB" w:rsidRPr="00CF0878" w:rsidRDefault="00DC64CB" w:rsidP="004A06E3">
            <w:pPr>
              <w:rPr>
                <w:rFonts w:ascii="Arial" w:hAnsi="Arial" w:cs="Arial"/>
                <w:b/>
                <w:sz w:val="20"/>
                <w:szCs w:val="20"/>
              </w:rPr>
            </w:pPr>
            <w:r w:rsidRPr="00CF0878">
              <w:rPr>
                <w:rFonts w:ascii="Arial" w:hAnsi="Arial" w:cs="Arial"/>
                <w:b/>
                <w:sz w:val="20"/>
                <w:szCs w:val="20"/>
              </w:rPr>
              <w:t>Documents</w:t>
            </w:r>
          </w:p>
        </w:tc>
        <w:tc>
          <w:tcPr>
            <w:tcW w:w="1530" w:type="dxa"/>
          </w:tcPr>
          <w:p w:rsidR="00DC64CB" w:rsidRPr="00CF0878" w:rsidRDefault="00DC64CB" w:rsidP="004A06E3">
            <w:pPr>
              <w:rPr>
                <w:rFonts w:ascii="Arial" w:hAnsi="Arial" w:cs="Arial"/>
                <w:b/>
                <w:sz w:val="20"/>
                <w:szCs w:val="20"/>
              </w:rPr>
            </w:pPr>
            <w:r w:rsidRPr="00CF0878">
              <w:rPr>
                <w:rFonts w:ascii="Arial" w:hAnsi="Arial" w:cs="Arial"/>
                <w:b/>
                <w:sz w:val="20"/>
                <w:szCs w:val="20"/>
              </w:rPr>
              <w:t>Due Date</w:t>
            </w:r>
          </w:p>
        </w:tc>
        <w:tc>
          <w:tcPr>
            <w:tcW w:w="4410" w:type="dxa"/>
          </w:tcPr>
          <w:p w:rsidR="00DC64CB" w:rsidRPr="00CF0878" w:rsidRDefault="00DC64CB" w:rsidP="004A06E3">
            <w:pPr>
              <w:rPr>
                <w:rFonts w:ascii="Arial" w:hAnsi="Arial" w:cs="Arial"/>
                <w:b/>
                <w:sz w:val="20"/>
                <w:szCs w:val="20"/>
              </w:rPr>
            </w:pPr>
            <w:r w:rsidRPr="00CF0878">
              <w:rPr>
                <w:rFonts w:ascii="Arial" w:hAnsi="Arial" w:cs="Arial"/>
                <w:b/>
                <w:sz w:val="20"/>
                <w:szCs w:val="20"/>
              </w:rPr>
              <w:t>Submit to</w:t>
            </w:r>
          </w:p>
        </w:tc>
      </w:tr>
      <w:tr w:rsidR="00DC64CB" w:rsidRPr="00CF0878" w:rsidTr="00462DD1">
        <w:tc>
          <w:tcPr>
            <w:tcW w:w="4068" w:type="dxa"/>
          </w:tcPr>
          <w:p w:rsidR="00DC64CB" w:rsidRPr="00CF0878" w:rsidRDefault="00DC64CB" w:rsidP="0070157C">
            <w:pPr>
              <w:rPr>
                <w:rFonts w:ascii="Arial Narrow" w:hAnsi="Arial Narrow" w:cs="Arial"/>
                <w:sz w:val="22"/>
                <w:szCs w:val="22"/>
              </w:rPr>
            </w:pPr>
            <w:r w:rsidRPr="00DF1F24">
              <w:rPr>
                <w:rFonts w:ascii="Arial Narrow" w:hAnsi="Arial Narrow" w:cs="Arial"/>
                <w:b/>
                <w:sz w:val="22"/>
                <w:szCs w:val="22"/>
              </w:rPr>
              <w:t>Electronic</w:t>
            </w:r>
            <w:r w:rsidRPr="00CF0878">
              <w:rPr>
                <w:rFonts w:ascii="Arial Narrow" w:hAnsi="Arial Narrow" w:cs="Arial"/>
                <w:sz w:val="22"/>
                <w:szCs w:val="22"/>
              </w:rPr>
              <w:t xml:space="preserve"> copy </w:t>
            </w:r>
            <w:r w:rsidR="0070157C">
              <w:rPr>
                <w:rFonts w:ascii="Arial Narrow" w:hAnsi="Arial Narrow" w:cs="Arial"/>
                <w:sz w:val="22"/>
                <w:szCs w:val="22"/>
              </w:rPr>
              <w:t xml:space="preserve">of proposal </w:t>
            </w:r>
            <w:r w:rsidR="003255A4">
              <w:rPr>
                <w:rFonts w:ascii="Arial Narrow" w:hAnsi="Arial Narrow" w:cs="Arial"/>
                <w:sz w:val="22"/>
                <w:szCs w:val="22"/>
              </w:rPr>
              <w:t>with signature</w:t>
            </w:r>
            <w:r w:rsidR="0070157C">
              <w:rPr>
                <w:rFonts w:ascii="Arial Narrow" w:hAnsi="Arial Narrow" w:cs="Arial"/>
                <w:sz w:val="22"/>
                <w:szCs w:val="22"/>
              </w:rPr>
              <w:t>s</w:t>
            </w:r>
            <w:r w:rsidR="003255A4">
              <w:rPr>
                <w:rFonts w:ascii="Arial Narrow" w:hAnsi="Arial Narrow" w:cs="Arial"/>
                <w:sz w:val="22"/>
                <w:szCs w:val="22"/>
              </w:rPr>
              <w:t xml:space="preserve"> on</w:t>
            </w:r>
            <w:r w:rsidR="003A5415">
              <w:rPr>
                <w:rFonts w:ascii="Arial Narrow" w:hAnsi="Arial Narrow" w:cs="Arial"/>
                <w:sz w:val="22"/>
                <w:szCs w:val="22"/>
              </w:rPr>
              <w:t xml:space="preserve"> </w:t>
            </w:r>
            <w:r w:rsidR="0070157C">
              <w:rPr>
                <w:rFonts w:ascii="Arial Narrow" w:hAnsi="Arial Narrow" w:cs="Arial"/>
                <w:sz w:val="22"/>
                <w:szCs w:val="22"/>
              </w:rPr>
              <w:t xml:space="preserve">Cover Sheet and </w:t>
            </w:r>
            <w:r w:rsidR="003A5415" w:rsidRPr="00CF0878">
              <w:rPr>
                <w:rFonts w:ascii="Arial Narrow" w:hAnsi="Arial Narrow" w:cs="Arial"/>
                <w:sz w:val="22"/>
                <w:szCs w:val="22"/>
              </w:rPr>
              <w:t xml:space="preserve">contractual provisions </w:t>
            </w:r>
            <w:r w:rsidR="003D5D16">
              <w:rPr>
                <w:rFonts w:ascii="Arial Narrow" w:hAnsi="Arial Narrow" w:cs="Arial"/>
                <w:sz w:val="22"/>
                <w:szCs w:val="22"/>
              </w:rPr>
              <w:t>(no hard copy required)</w:t>
            </w:r>
          </w:p>
        </w:tc>
        <w:tc>
          <w:tcPr>
            <w:tcW w:w="1530" w:type="dxa"/>
          </w:tcPr>
          <w:p w:rsidR="00DC64CB" w:rsidRPr="00CF0878" w:rsidRDefault="00945237" w:rsidP="004A06E3">
            <w:pPr>
              <w:rPr>
                <w:rFonts w:ascii="Arial Narrow" w:hAnsi="Arial Narrow" w:cs="Arial"/>
                <w:b/>
                <w:sz w:val="20"/>
                <w:szCs w:val="20"/>
              </w:rPr>
            </w:pPr>
            <w:r>
              <w:rPr>
                <w:rFonts w:ascii="Arial Narrow" w:hAnsi="Arial Narrow" w:cs="Arial"/>
                <w:b/>
                <w:color w:val="FF0000"/>
                <w:sz w:val="22"/>
                <w:szCs w:val="22"/>
              </w:rPr>
              <w:t xml:space="preserve">Accepted continually until </w:t>
            </w:r>
            <w:r w:rsidR="00F35844">
              <w:rPr>
                <w:rFonts w:ascii="Arial Narrow" w:hAnsi="Arial Narrow" w:cs="Arial"/>
                <w:b/>
                <w:color w:val="FF0000"/>
                <w:sz w:val="22"/>
                <w:szCs w:val="22"/>
              </w:rPr>
              <w:t>4</w:t>
            </w:r>
            <w:r>
              <w:rPr>
                <w:rFonts w:ascii="Arial Narrow" w:hAnsi="Arial Narrow" w:cs="Arial"/>
                <w:b/>
                <w:color w:val="FF0000"/>
                <w:sz w:val="22"/>
                <w:szCs w:val="22"/>
              </w:rPr>
              <w:t>/1/</w:t>
            </w:r>
            <w:r w:rsidR="00C53CEE">
              <w:rPr>
                <w:rFonts w:ascii="Arial Narrow" w:hAnsi="Arial Narrow" w:cs="Arial"/>
                <w:b/>
                <w:color w:val="FF0000"/>
                <w:sz w:val="22"/>
                <w:szCs w:val="22"/>
              </w:rPr>
              <w:t>20</w:t>
            </w:r>
          </w:p>
        </w:tc>
        <w:tc>
          <w:tcPr>
            <w:tcW w:w="4410" w:type="dxa"/>
          </w:tcPr>
          <w:p w:rsidR="00945237" w:rsidRDefault="00945237" w:rsidP="003A5415">
            <w:pPr>
              <w:rPr>
                <w:rFonts w:ascii="Arial Narrow" w:hAnsi="Arial Narrow" w:cs="Arial"/>
                <w:b/>
                <w:sz w:val="22"/>
                <w:szCs w:val="22"/>
              </w:rPr>
            </w:pPr>
            <w:r>
              <w:rPr>
                <w:rFonts w:ascii="Arial Narrow" w:hAnsi="Arial Narrow" w:cs="Arial"/>
                <w:b/>
                <w:sz w:val="22"/>
                <w:szCs w:val="22"/>
              </w:rPr>
              <w:t>Eric Tincher</w:t>
            </w:r>
          </w:p>
          <w:p w:rsidR="00DC64CB" w:rsidRPr="00CF0878" w:rsidRDefault="0091230F" w:rsidP="003A5415">
            <w:pPr>
              <w:rPr>
                <w:rFonts w:ascii="Arial Narrow" w:hAnsi="Arial Narrow" w:cs="Arial"/>
                <w:b/>
                <w:sz w:val="22"/>
                <w:szCs w:val="22"/>
              </w:rPr>
            </w:pPr>
            <w:hyperlink r:id="rId8" w:history="1">
              <w:r w:rsidR="00F35844" w:rsidRPr="001E1A80">
                <w:rPr>
                  <w:rStyle w:val="Hyperlink"/>
                  <w:rFonts w:ascii="Arial Narrow" w:hAnsi="Arial Narrow" w:cs="Arial"/>
                  <w:sz w:val="22"/>
                  <w:szCs w:val="22"/>
                </w:rPr>
                <w:t>etincher@ksbor.org</w:t>
              </w:r>
            </w:hyperlink>
            <w:r w:rsidR="00F35844">
              <w:rPr>
                <w:rFonts w:ascii="Arial Narrow" w:hAnsi="Arial Narrow" w:cs="Arial"/>
                <w:b/>
                <w:sz w:val="22"/>
                <w:szCs w:val="22"/>
              </w:rPr>
              <w:t xml:space="preserve"> </w:t>
            </w:r>
          </w:p>
        </w:tc>
      </w:tr>
    </w:tbl>
    <w:p w:rsidR="00172F6F" w:rsidRDefault="00172F6F" w:rsidP="00B86244">
      <w:pPr>
        <w:rPr>
          <w:rFonts w:ascii="Arial" w:hAnsi="Arial" w:cs="Arial"/>
          <w:sz w:val="20"/>
          <w:szCs w:val="20"/>
        </w:rPr>
      </w:pPr>
    </w:p>
    <w:p w:rsidR="004446FD" w:rsidRDefault="004446FD" w:rsidP="00B86244">
      <w:pPr>
        <w:rPr>
          <w:rFonts w:ascii="Arial" w:hAnsi="Arial" w:cs="Arial"/>
          <w:b/>
          <w:sz w:val="20"/>
          <w:szCs w:val="20"/>
        </w:rPr>
      </w:pPr>
      <w:r>
        <w:rPr>
          <w:rFonts w:ascii="Arial" w:hAnsi="Arial" w:cs="Arial"/>
          <w:b/>
          <w:sz w:val="20"/>
          <w:szCs w:val="20"/>
        </w:rPr>
        <w:t>Reporting Requirements</w:t>
      </w:r>
    </w:p>
    <w:p w:rsidR="004446FD" w:rsidRPr="004446FD" w:rsidRDefault="00D34FAA" w:rsidP="00B86244">
      <w:pPr>
        <w:rPr>
          <w:rFonts w:ascii="Arial" w:hAnsi="Arial" w:cs="Arial"/>
          <w:sz w:val="20"/>
          <w:szCs w:val="20"/>
        </w:rPr>
      </w:pPr>
      <w:r>
        <w:rPr>
          <w:rFonts w:ascii="Arial" w:hAnsi="Arial" w:cs="Arial"/>
          <w:sz w:val="20"/>
          <w:szCs w:val="20"/>
        </w:rPr>
        <w:t>A short narrative of the resulting grant activity</w:t>
      </w:r>
      <w:r w:rsidR="00C003CA">
        <w:rPr>
          <w:rFonts w:ascii="Arial" w:hAnsi="Arial" w:cs="Arial"/>
          <w:sz w:val="20"/>
          <w:szCs w:val="20"/>
        </w:rPr>
        <w:t xml:space="preserve">, </w:t>
      </w:r>
      <w:r>
        <w:rPr>
          <w:rFonts w:ascii="Arial" w:hAnsi="Arial" w:cs="Arial"/>
          <w:sz w:val="20"/>
          <w:szCs w:val="20"/>
        </w:rPr>
        <w:t>outcome results</w:t>
      </w:r>
      <w:r w:rsidR="00C003CA">
        <w:rPr>
          <w:rFonts w:ascii="Arial" w:hAnsi="Arial" w:cs="Arial"/>
          <w:sz w:val="20"/>
          <w:szCs w:val="20"/>
        </w:rPr>
        <w:t xml:space="preserve"> and a final budget</w:t>
      </w:r>
      <w:r w:rsidR="004409B5">
        <w:rPr>
          <w:rFonts w:ascii="Arial" w:hAnsi="Arial" w:cs="Arial"/>
          <w:sz w:val="20"/>
          <w:szCs w:val="20"/>
        </w:rPr>
        <w:t xml:space="preserve"> will be included with the FY19 Final Report</w:t>
      </w:r>
      <w:r w:rsidR="004446FD" w:rsidRPr="004446FD">
        <w:rPr>
          <w:rFonts w:ascii="Arial" w:hAnsi="Arial" w:cs="Arial"/>
          <w:sz w:val="20"/>
          <w:szCs w:val="20"/>
        </w:rPr>
        <w:t>.</w:t>
      </w:r>
      <w:r w:rsidR="004446FD">
        <w:rPr>
          <w:rFonts w:ascii="Arial" w:hAnsi="Arial" w:cs="Arial"/>
          <w:sz w:val="20"/>
          <w:szCs w:val="20"/>
        </w:rPr>
        <w:t xml:space="preserve"> </w:t>
      </w:r>
      <w:r w:rsidR="004446FD" w:rsidRPr="00E21C99">
        <w:rPr>
          <w:rFonts w:ascii="Arial" w:hAnsi="Arial" w:cs="Arial"/>
          <w:b/>
          <w:sz w:val="20"/>
          <w:szCs w:val="20"/>
        </w:rPr>
        <w:t>T</w:t>
      </w:r>
      <w:r w:rsidR="00B43010">
        <w:rPr>
          <w:rFonts w:ascii="Arial" w:hAnsi="Arial" w:cs="Arial"/>
          <w:b/>
          <w:sz w:val="20"/>
          <w:szCs w:val="20"/>
        </w:rPr>
        <w:t xml:space="preserve">he final report is due </w:t>
      </w:r>
      <w:r w:rsidR="004409B5">
        <w:rPr>
          <w:rFonts w:ascii="Arial" w:hAnsi="Arial" w:cs="Arial"/>
          <w:b/>
          <w:sz w:val="20"/>
          <w:szCs w:val="20"/>
        </w:rPr>
        <w:t>August 20</w:t>
      </w:r>
      <w:r w:rsidR="00C53CEE">
        <w:rPr>
          <w:rFonts w:ascii="Arial" w:hAnsi="Arial" w:cs="Arial"/>
          <w:b/>
          <w:sz w:val="20"/>
          <w:szCs w:val="20"/>
        </w:rPr>
        <w:t>20</w:t>
      </w:r>
      <w:r w:rsidR="005B2DDB">
        <w:rPr>
          <w:rFonts w:ascii="Arial" w:hAnsi="Arial" w:cs="Arial"/>
          <w:b/>
          <w:sz w:val="20"/>
          <w:szCs w:val="20"/>
        </w:rPr>
        <w:t>.</w:t>
      </w:r>
    </w:p>
    <w:p w:rsidR="004446FD" w:rsidRDefault="004446FD" w:rsidP="00B86244">
      <w:pPr>
        <w:rPr>
          <w:rFonts w:ascii="Arial" w:hAnsi="Arial" w:cs="Arial"/>
          <w:b/>
          <w:sz w:val="20"/>
          <w:szCs w:val="20"/>
        </w:rPr>
      </w:pPr>
    </w:p>
    <w:p w:rsidR="00172F6F" w:rsidRPr="00172F6F" w:rsidRDefault="00172F6F" w:rsidP="00B86244">
      <w:pPr>
        <w:rPr>
          <w:rFonts w:ascii="Arial" w:hAnsi="Arial" w:cs="Arial"/>
          <w:b/>
          <w:sz w:val="20"/>
          <w:szCs w:val="20"/>
        </w:rPr>
      </w:pPr>
      <w:r w:rsidRPr="00172F6F">
        <w:rPr>
          <w:rFonts w:ascii="Arial" w:hAnsi="Arial" w:cs="Arial"/>
          <w:b/>
          <w:sz w:val="20"/>
          <w:szCs w:val="20"/>
        </w:rPr>
        <w:t>Failure to Commence Project</w:t>
      </w:r>
    </w:p>
    <w:p w:rsidR="00172F6F" w:rsidRDefault="00172F6F" w:rsidP="00B86244">
      <w:pPr>
        <w:rPr>
          <w:rFonts w:ascii="Arial" w:hAnsi="Arial" w:cs="Arial"/>
          <w:sz w:val="20"/>
          <w:szCs w:val="20"/>
        </w:rPr>
      </w:pPr>
      <w:r>
        <w:rPr>
          <w:rFonts w:ascii="Arial" w:hAnsi="Arial" w:cs="Arial"/>
          <w:sz w:val="20"/>
          <w:szCs w:val="20"/>
        </w:rPr>
        <w:t xml:space="preserve">If the project activities described in the grant proposal have not commenced within </w:t>
      </w:r>
      <w:r w:rsidR="009A5D69">
        <w:rPr>
          <w:rFonts w:ascii="Arial" w:hAnsi="Arial" w:cs="Arial"/>
          <w:sz w:val="20"/>
          <w:szCs w:val="20"/>
        </w:rPr>
        <w:t>6</w:t>
      </w:r>
      <w:r>
        <w:rPr>
          <w:rFonts w:ascii="Arial" w:hAnsi="Arial" w:cs="Arial"/>
          <w:sz w:val="20"/>
          <w:szCs w:val="20"/>
        </w:rPr>
        <w:t>0 days after acceptance of the grant award, the recipient must report in writing the steps taken to initiate the project, the reason for the</w:t>
      </w:r>
      <w:r w:rsidR="002F3D9D">
        <w:rPr>
          <w:rFonts w:ascii="Arial" w:hAnsi="Arial" w:cs="Arial"/>
          <w:sz w:val="20"/>
          <w:szCs w:val="20"/>
        </w:rPr>
        <w:t xml:space="preserve"> delay and the expected start</w:t>
      </w:r>
      <w:r>
        <w:rPr>
          <w:rFonts w:ascii="Arial" w:hAnsi="Arial" w:cs="Arial"/>
          <w:sz w:val="20"/>
          <w:szCs w:val="20"/>
        </w:rPr>
        <w:t xml:space="preserve"> date, and </w:t>
      </w:r>
      <w:r w:rsidR="002F3D9D">
        <w:rPr>
          <w:rFonts w:ascii="Arial" w:hAnsi="Arial" w:cs="Arial"/>
          <w:sz w:val="20"/>
          <w:szCs w:val="20"/>
        </w:rPr>
        <w:t>submit an adjusted project time</w:t>
      </w:r>
      <w:r>
        <w:rPr>
          <w:rFonts w:ascii="Arial" w:hAnsi="Arial" w:cs="Arial"/>
          <w:sz w:val="20"/>
          <w:szCs w:val="20"/>
        </w:rPr>
        <w:t>line.  If project activities have not</w:t>
      </w:r>
      <w:r w:rsidR="00156215">
        <w:rPr>
          <w:rFonts w:ascii="Arial" w:hAnsi="Arial" w:cs="Arial"/>
          <w:sz w:val="20"/>
          <w:szCs w:val="20"/>
        </w:rPr>
        <w:t xml:space="preserve"> commenced within 30 days of receipt of the above letter, KBOR may terminate the grant and the recipient will be required to return all unused grant funds with a complete accounting of all expenditures.</w:t>
      </w:r>
    </w:p>
    <w:p w:rsidR="00172F6F" w:rsidRDefault="00172F6F" w:rsidP="00B86244">
      <w:pPr>
        <w:rPr>
          <w:rFonts w:ascii="Arial" w:hAnsi="Arial" w:cs="Arial"/>
          <w:sz w:val="20"/>
          <w:szCs w:val="20"/>
        </w:rPr>
      </w:pPr>
    </w:p>
    <w:p w:rsidR="00172F6F" w:rsidRPr="00156215" w:rsidRDefault="00172F6F" w:rsidP="00B86244">
      <w:pPr>
        <w:rPr>
          <w:rFonts w:ascii="Arial" w:hAnsi="Arial" w:cs="Arial"/>
          <w:b/>
          <w:sz w:val="20"/>
          <w:szCs w:val="20"/>
        </w:rPr>
      </w:pPr>
      <w:r w:rsidRPr="00156215">
        <w:rPr>
          <w:rFonts w:ascii="Arial" w:hAnsi="Arial" w:cs="Arial"/>
          <w:b/>
          <w:sz w:val="20"/>
          <w:szCs w:val="20"/>
        </w:rPr>
        <w:t>Right to Terminate the Grant</w:t>
      </w:r>
    </w:p>
    <w:p w:rsidR="00172F6F" w:rsidRDefault="00D91213" w:rsidP="00B86244">
      <w:pPr>
        <w:rPr>
          <w:rFonts w:ascii="Arial" w:hAnsi="Arial" w:cs="Arial"/>
          <w:sz w:val="20"/>
          <w:szCs w:val="20"/>
        </w:rPr>
      </w:pPr>
      <w:r>
        <w:rPr>
          <w:rFonts w:ascii="Arial" w:hAnsi="Arial" w:cs="Arial"/>
          <w:sz w:val="20"/>
          <w:szCs w:val="20"/>
        </w:rPr>
        <w:t>After</w:t>
      </w:r>
      <w:r w:rsidR="00156215">
        <w:rPr>
          <w:rFonts w:ascii="Arial" w:hAnsi="Arial" w:cs="Arial"/>
          <w:sz w:val="20"/>
          <w:szCs w:val="20"/>
        </w:rPr>
        <w:t xml:space="preserve"> a grant is awarded, any adjustments and/or modifications to the activities or budget amounts must be approved by KBOR </w:t>
      </w:r>
      <w:r w:rsidR="00156215" w:rsidRPr="006D5E67">
        <w:rPr>
          <w:rFonts w:ascii="Arial" w:hAnsi="Arial" w:cs="Arial"/>
          <w:sz w:val="20"/>
          <w:szCs w:val="20"/>
          <w:u w:val="single"/>
        </w:rPr>
        <w:t>prior</w:t>
      </w:r>
      <w:r w:rsidR="00156215">
        <w:rPr>
          <w:rFonts w:ascii="Arial" w:hAnsi="Arial" w:cs="Arial"/>
          <w:sz w:val="20"/>
          <w:szCs w:val="20"/>
        </w:rPr>
        <w:t xml:space="preserve">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Pr>
          <w:rFonts w:ascii="Arial" w:hAnsi="Arial" w:cs="Arial"/>
          <w:sz w:val="20"/>
          <w:szCs w:val="20"/>
        </w:rPr>
        <w:t xml:space="preserve">, </w:t>
      </w:r>
      <w:r w:rsidR="00156215">
        <w:rPr>
          <w:rFonts w:ascii="Arial" w:hAnsi="Arial" w:cs="Arial"/>
          <w:sz w:val="20"/>
          <w:szCs w:val="20"/>
        </w:rPr>
        <w:t xml:space="preserve">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156215" w:rsidRDefault="00156215" w:rsidP="00B86244">
      <w:pPr>
        <w:rPr>
          <w:rFonts w:ascii="Arial" w:hAnsi="Arial" w:cs="Arial"/>
          <w:sz w:val="20"/>
          <w:szCs w:val="20"/>
        </w:rPr>
      </w:pPr>
    </w:p>
    <w:p w:rsidR="00172F6F" w:rsidRPr="00156215" w:rsidRDefault="00172F6F" w:rsidP="00B86244">
      <w:pPr>
        <w:rPr>
          <w:rFonts w:ascii="Arial" w:hAnsi="Arial" w:cs="Arial"/>
          <w:b/>
          <w:sz w:val="20"/>
          <w:szCs w:val="20"/>
        </w:rPr>
      </w:pPr>
      <w:r w:rsidRPr="00156215">
        <w:rPr>
          <w:rFonts w:ascii="Arial" w:hAnsi="Arial" w:cs="Arial"/>
          <w:b/>
          <w:sz w:val="20"/>
          <w:szCs w:val="20"/>
        </w:rPr>
        <w:t>Unused Funds</w:t>
      </w:r>
    </w:p>
    <w:p w:rsidR="00B56F74" w:rsidRDefault="00156215" w:rsidP="00E21C99">
      <w:pPr>
        <w:rPr>
          <w:rFonts w:ascii="Arial" w:hAnsi="Arial" w:cs="Arial"/>
          <w:sz w:val="20"/>
          <w:szCs w:val="20"/>
        </w:rPr>
        <w:sectPr w:rsidR="00B56F74" w:rsidSect="007E60BD">
          <w:footerReference w:type="default" r:id="rId9"/>
          <w:headerReference w:type="first" r:id="rId10"/>
          <w:footerReference w:type="first" r:id="rId11"/>
          <w:pgSz w:w="12240" w:h="15840"/>
          <w:pgMar w:top="1440" w:right="1152" w:bottom="1152" w:left="1152" w:header="720" w:footer="720" w:gutter="0"/>
          <w:cols w:space="720"/>
          <w:titlePg/>
          <w:docGrid w:linePitch="360"/>
        </w:sectPr>
      </w:pPr>
      <w:r>
        <w:rPr>
          <w:rFonts w:ascii="Arial" w:hAnsi="Arial" w:cs="Arial"/>
          <w:sz w:val="20"/>
          <w:szCs w:val="20"/>
        </w:rPr>
        <w:t>All grant funds awarded but not expende</w:t>
      </w:r>
      <w:r w:rsidR="00DC64CB">
        <w:rPr>
          <w:rFonts w:ascii="Arial" w:hAnsi="Arial" w:cs="Arial"/>
          <w:sz w:val="20"/>
          <w:szCs w:val="20"/>
        </w:rPr>
        <w:t xml:space="preserve">d or encumbered by </w:t>
      </w:r>
      <w:r w:rsidR="00B63EB0">
        <w:rPr>
          <w:rFonts w:ascii="Arial" w:hAnsi="Arial" w:cs="Arial"/>
          <w:b/>
          <w:sz w:val="20"/>
          <w:szCs w:val="20"/>
        </w:rPr>
        <w:t>June 30, 2019</w:t>
      </w:r>
      <w:r w:rsidR="0054022C">
        <w:rPr>
          <w:rFonts w:ascii="Arial" w:hAnsi="Arial" w:cs="Arial"/>
          <w:b/>
          <w:sz w:val="20"/>
          <w:szCs w:val="20"/>
        </w:rPr>
        <w:t xml:space="preserve"> will no longer be</w:t>
      </w:r>
      <w:r w:rsidR="00DF1F24">
        <w:rPr>
          <w:rFonts w:ascii="Arial" w:hAnsi="Arial" w:cs="Arial"/>
          <w:b/>
          <w:sz w:val="20"/>
          <w:szCs w:val="20"/>
        </w:rPr>
        <w:t xml:space="preserve"> accessible by the institution, and must be returned to KBOR.</w:t>
      </w:r>
      <w:r w:rsidR="0054022C">
        <w:rPr>
          <w:rFonts w:ascii="Arial" w:hAnsi="Arial" w:cs="Arial"/>
          <w:b/>
          <w:sz w:val="20"/>
          <w:szCs w:val="20"/>
        </w:rPr>
        <w:t xml:space="preserve"> </w:t>
      </w:r>
    </w:p>
    <w:p w:rsidR="0054022C" w:rsidRDefault="007C0EA7" w:rsidP="00B56F74">
      <w:pPr>
        <w:rPr>
          <w:rFonts w:ascii="Arial" w:hAnsi="Arial" w:cs="Arial"/>
          <w:sz w:val="20"/>
          <w:szCs w:val="20"/>
        </w:rPr>
      </w:pPr>
      <w:r>
        <w:rPr>
          <w:rFonts w:ascii="Arial" w:hAnsi="Arial" w:cs="Arial"/>
          <w:sz w:val="20"/>
          <w:szCs w:val="20"/>
        </w:rPr>
        <w:tab/>
      </w:r>
      <w:r>
        <w:rPr>
          <w:rFonts w:ascii="Arial" w:hAnsi="Arial" w:cs="Arial"/>
          <w:sz w:val="20"/>
          <w:szCs w:val="20"/>
        </w:rPr>
        <w:tab/>
      </w:r>
    </w:p>
    <w:tbl>
      <w:tblPr>
        <w:tblpPr w:leftFromText="180" w:rightFromText="180" w:vertAnchor="text" w:horzAnchor="margin" w:tblpY="15"/>
        <w:tblW w:w="9328" w:type="dxa"/>
        <w:tblLook w:val="04A0" w:firstRow="1" w:lastRow="0" w:firstColumn="1" w:lastColumn="0" w:noHBand="0" w:noVBand="1"/>
      </w:tblPr>
      <w:tblGrid>
        <w:gridCol w:w="3639"/>
        <w:gridCol w:w="1981"/>
        <w:gridCol w:w="1675"/>
        <w:gridCol w:w="2033"/>
      </w:tblGrid>
      <w:tr w:rsidR="00945237" w:rsidTr="00E9011E">
        <w:trPr>
          <w:trHeight w:val="295"/>
        </w:trPr>
        <w:tc>
          <w:tcPr>
            <w:tcW w:w="3639" w:type="dxa"/>
            <w:tcBorders>
              <w:top w:val="nil"/>
              <w:left w:val="nil"/>
              <w:bottom w:val="nil"/>
              <w:right w:val="nil"/>
            </w:tcBorders>
            <w:shd w:val="clear" w:color="auto" w:fill="auto"/>
            <w:noWrap/>
            <w:vAlign w:val="bottom"/>
            <w:hideMark/>
          </w:tcPr>
          <w:p w:rsidR="00945237" w:rsidRDefault="00945237" w:rsidP="00E9011E">
            <w:pPr>
              <w:rPr>
                <w:sz w:val="20"/>
                <w:szCs w:val="20"/>
              </w:rPr>
            </w:pPr>
          </w:p>
        </w:tc>
        <w:tc>
          <w:tcPr>
            <w:tcW w:w="1981" w:type="dxa"/>
            <w:tcBorders>
              <w:top w:val="nil"/>
              <w:left w:val="nil"/>
              <w:bottom w:val="nil"/>
              <w:right w:val="nil"/>
            </w:tcBorders>
            <w:shd w:val="clear" w:color="auto" w:fill="auto"/>
            <w:noWrap/>
            <w:vAlign w:val="bottom"/>
            <w:hideMark/>
          </w:tcPr>
          <w:p w:rsidR="00945237" w:rsidRDefault="00945237" w:rsidP="00E9011E">
            <w:pPr>
              <w:rPr>
                <w:sz w:val="20"/>
                <w:szCs w:val="20"/>
              </w:rPr>
            </w:pPr>
          </w:p>
        </w:tc>
        <w:tc>
          <w:tcPr>
            <w:tcW w:w="1675" w:type="dxa"/>
            <w:tcBorders>
              <w:top w:val="nil"/>
              <w:left w:val="nil"/>
              <w:bottom w:val="nil"/>
              <w:right w:val="nil"/>
            </w:tcBorders>
            <w:shd w:val="clear" w:color="auto" w:fill="auto"/>
            <w:noWrap/>
            <w:vAlign w:val="bottom"/>
            <w:hideMark/>
          </w:tcPr>
          <w:p w:rsidR="00945237" w:rsidRDefault="00945237" w:rsidP="00E9011E">
            <w:pPr>
              <w:rPr>
                <w:sz w:val="20"/>
                <w:szCs w:val="20"/>
              </w:rPr>
            </w:pPr>
          </w:p>
        </w:tc>
        <w:tc>
          <w:tcPr>
            <w:tcW w:w="2033" w:type="dxa"/>
            <w:tcBorders>
              <w:top w:val="nil"/>
              <w:left w:val="nil"/>
              <w:bottom w:val="nil"/>
              <w:right w:val="nil"/>
            </w:tcBorders>
            <w:shd w:val="clear" w:color="auto" w:fill="auto"/>
            <w:noWrap/>
            <w:vAlign w:val="bottom"/>
            <w:hideMark/>
          </w:tcPr>
          <w:p w:rsidR="00945237" w:rsidRDefault="00945237" w:rsidP="00E9011E">
            <w:pPr>
              <w:rPr>
                <w:sz w:val="20"/>
                <w:szCs w:val="20"/>
              </w:rPr>
            </w:pPr>
          </w:p>
        </w:tc>
      </w:tr>
      <w:tr w:rsidR="00945237" w:rsidTr="00E9011E">
        <w:trPr>
          <w:trHeight w:val="295"/>
        </w:trPr>
        <w:tc>
          <w:tcPr>
            <w:tcW w:w="3639" w:type="dxa"/>
            <w:tcBorders>
              <w:top w:val="single" w:sz="4" w:space="0" w:color="auto"/>
              <w:left w:val="nil"/>
              <w:bottom w:val="nil"/>
              <w:right w:val="nil"/>
            </w:tcBorders>
            <w:shd w:val="clear" w:color="auto" w:fill="auto"/>
            <w:noWrap/>
            <w:vAlign w:val="bottom"/>
            <w:hideMark/>
          </w:tcPr>
          <w:p w:rsidR="00945237" w:rsidRDefault="00945237" w:rsidP="00E9011E">
            <w:pPr>
              <w:rPr>
                <w:rFonts w:ascii="Calibri" w:hAnsi="Calibri"/>
                <w:b/>
                <w:bCs/>
                <w:color w:val="000000"/>
                <w:sz w:val="22"/>
                <w:szCs w:val="22"/>
              </w:rPr>
            </w:pPr>
            <w:r>
              <w:rPr>
                <w:rFonts w:ascii="Calibri" w:hAnsi="Calibri"/>
                <w:b/>
                <w:bCs/>
                <w:color w:val="000000"/>
                <w:sz w:val="22"/>
                <w:szCs w:val="22"/>
              </w:rPr>
              <w:t>Program Name</w:t>
            </w:r>
          </w:p>
        </w:tc>
        <w:tc>
          <w:tcPr>
            <w:tcW w:w="3656" w:type="dxa"/>
            <w:gridSpan w:val="2"/>
            <w:tcBorders>
              <w:top w:val="single" w:sz="4" w:space="0" w:color="auto"/>
              <w:left w:val="nil"/>
              <w:bottom w:val="nil"/>
              <w:right w:val="nil"/>
            </w:tcBorders>
            <w:shd w:val="clear" w:color="auto" w:fill="auto"/>
            <w:noWrap/>
            <w:vAlign w:val="bottom"/>
            <w:hideMark/>
          </w:tcPr>
          <w:p w:rsidR="00945237" w:rsidRDefault="00945237" w:rsidP="00E9011E">
            <w:pPr>
              <w:jc w:val="center"/>
              <w:rPr>
                <w:rFonts w:ascii="Calibri" w:hAnsi="Calibri"/>
                <w:b/>
                <w:bCs/>
                <w:color w:val="000000"/>
                <w:sz w:val="22"/>
                <w:szCs w:val="22"/>
              </w:rPr>
            </w:pPr>
            <w:r>
              <w:rPr>
                <w:rFonts w:ascii="Calibri" w:hAnsi="Calibri"/>
                <w:b/>
                <w:bCs/>
                <w:color w:val="000000"/>
                <w:sz w:val="22"/>
                <w:szCs w:val="22"/>
              </w:rPr>
              <w:t>Date</w:t>
            </w:r>
          </w:p>
        </w:tc>
        <w:tc>
          <w:tcPr>
            <w:tcW w:w="2033" w:type="dxa"/>
            <w:tcBorders>
              <w:top w:val="single" w:sz="4" w:space="0" w:color="auto"/>
              <w:left w:val="nil"/>
              <w:bottom w:val="nil"/>
              <w:right w:val="nil"/>
            </w:tcBorders>
            <w:shd w:val="clear" w:color="auto" w:fill="auto"/>
            <w:noWrap/>
            <w:vAlign w:val="bottom"/>
            <w:hideMark/>
          </w:tcPr>
          <w:p w:rsidR="00945237" w:rsidRDefault="00945237" w:rsidP="00E9011E">
            <w:pPr>
              <w:jc w:val="center"/>
              <w:rPr>
                <w:rFonts w:ascii="Calibri" w:hAnsi="Calibri"/>
                <w:b/>
                <w:bCs/>
                <w:color w:val="000000"/>
                <w:sz w:val="22"/>
                <w:szCs w:val="22"/>
              </w:rPr>
            </w:pPr>
            <w:r>
              <w:rPr>
                <w:rFonts w:ascii="Calibri" w:hAnsi="Calibri"/>
                <w:b/>
                <w:bCs/>
                <w:color w:val="000000"/>
                <w:sz w:val="22"/>
                <w:szCs w:val="22"/>
              </w:rPr>
              <w:t> </w:t>
            </w:r>
          </w:p>
        </w:tc>
      </w:tr>
    </w:tbl>
    <w:p w:rsidR="00945237" w:rsidRDefault="00945237" w:rsidP="00B56F74">
      <w:pPr>
        <w:rPr>
          <w:rFonts w:ascii="Arial" w:hAnsi="Arial" w:cs="Arial"/>
          <w:sz w:val="20"/>
          <w:szCs w:val="20"/>
        </w:rPr>
      </w:pPr>
    </w:p>
    <w:p w:rsidR="00945237" w:rsidRDefault="00945237" w:rsidP="00B56F74">
      <w:pPr>
        <w:rPr>
          <w:rFonts w:ascii="Arial" w:hAnsi="Arial" w:cs="Arial"/>
          <w:sz w:val="20"/>
          <w:szCs w:val="20"/>
        </w:rPr>
      </w:pPr>
    </w:p>
    <w:p w:rsidR="00945237" w:rsidRDefault="00945237" w:rsidP="00B56F74">
      <w:pPr>
        <w:rPr>
          <w:rFonts w:ascii="Arial" w:hAnsi="Arial" w:cs="Arial"/>
          <w:sz w:val="20"/>
          <w:szCs w:val="20"/>
        </w:rPr>
      </w:pPr>
    </w:p>
    <w:p w:rsidR="00945237" w:rsidRDefault="00945237" w:rsidP="00B56F74">
      <w:pPr>
        <w:rPr>
          <w:rFonts w:ascii="Arial" w:hAnsi="Arial" w:cs="Arial"/>
          <w:sz w:val="20"/>
          <w:szCs w:val="20"/>
        </w:rPr>
      </w:pPr>
    </w:p>
    <w:p w:rsidR="00945237" w:rsidRDefault="00945237" w:rsidP="00B56F74">
      <w:pPr>
        <w:rPr>
          <w:rFonts w:ascii="Arial" w:hAnsi="Arial" w:cs="Arial"/>
          <w:sz w:val="20"/>
          <w:szCs w:val="20"/>
        </w:rPr>
      </w:pPr>
    </w:p>
    <w:p w:rsidR="00945237" w:rsidRDefault="00945237" w:rsidP="00B56F74">
      <w:pPr>
        <w:rPr>
          <w:rFonts w:ascii="Arial" w:hAnsi="Arial" w:cs="Arial"/>
          <w:sz w:val="20"/>
          <w:szCs w:val="20"/>
        </w:rPr>
      </w:pPr>
    </w:p>
    <w:p w:rsidR="00413724" w:rsidRPr="00BE0968" w:rsidRDefault="005371FA" w:rsidP="00B56F74">
      <w:pPr>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54656" behindDoc="0" locked="0" layoutInCell="1" allowOverlap="1">
                <wp:simplePos x="0" y="0"/>
                <wp:positionH relativeFrom="column">
                  <wp:posOffset>42545</wp:posOffset>
                </wp:positionH>
                <wp:positionV relativeFrom="paragraph">
                  <wp:posOffset>131444</wp:posOffset>
                </wp:positionV>
                <wp:extent cx="3987165" cy="0"/>
                <wp:effectExtent l="0" t="0" r="13335"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87BE5" id="Line 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2B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"/>
            </w:pict>
          </mc:Fallback>
        </mc:AlternateContent>
      </w:r>
    </w:p>
    <w:p w:rsidR="00BE0968" w:rsidRPr="00BE0968" w:rsidRDefault="005371FA" w:rsidP="00413724">
      <w:pPr>
        <w:tabs>
          <w:tab w:val="left" w:pos="7200"/>
        </w:tabs>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55680" behindDoc="0" locked="0" layoutInCell="1" allowOverlap="1">
                <wp:simplePos x="0" y="0"/>
                <wp:positionH relativeFrom="column">
                  <wp:posOffset>4444365</wp:posOffset>
                </wp:positionH>
                <wp:positionV relativeFrom="paragraph">
                  <wp:posOffset>634</wp:posOffset>
                </wp:positionV>
                <wp:extent cx="1435735" cy="0"/>
                <wp:effectExtent l="0" t="0" r="12065"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514A" id="Line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RREwIAACg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"/>
            </w:pict>
          </mc:Fallback>
        </mc:AlternateContent>
      </w:r>
      <w:r w:rsidR="00836311">
        <w:rPr>
          <w:rFonts w:ascii="Arial" w:hAnsi="Arial" w:cs="Arial"/>
          <w:sz w:val="20"/>
          <w:szCs w:val="20"/>
        </w:rPr>
        <w:t>President</w:t>
      </w:r>
      <w:r w:rsidR="00945237">
        <w:rPr>
          <w:rFonts w:ascii="Arial" w:hAnsi="Arial" w:cs="Arial"/>
          <w:sz w:val="20"/>
          <w:szCs w:val="20"/>
        </w:rPr>
        <w:t>/Superintendent</w:t>
      </w:r>
      <w:r w:rsidR="00836311">
        <w:rPr>
          <w:rFonts w:ascii="Arial" w:hAnsi="Arial" w:cs="Arial"/>
          <w:sz w:val="20"/>
          <w:szCs w:val="20"/>
        </w:rPr>
        <w:t xml:space="preserve"> Signature</w:t>
      </w:r>
      <w:r w:rsidR="00BE0968">
        <w:rPr>
          <w:rFonts w:ascii="Arial" w:hAnsi="Arial" w:cs="Arial"/>
          <w:sz w:val="20"/>
          <w:szCs w:val="20"/>
        </w:rPr>
        <w:tab/>
        <w:t>Date</w:t>
      </w:r>
    </w:p>
    <w:p w:rsidR="00BE0968" w:rsidRPr="00413724" w:rsidRDefault="00BE0968" w:rsidP="002F4D80">
      <w:pPr>
        <w:rPr>
          <w:rFonts w:ascii="Arial" w:hAnsi="Arial" w:cs="Arial"/>
          <w:sz w:val="16"/>
          <w:szCs w:val="16"/>
        </w:rPr>
      </w:pPr>
    </w:p>
    <w:p w:rsidR="0054022C" w:rsidRDefault="0054022C" w:rsidP="00BE0968">
      <w:pPr>
        <w:jc w:val="center"/>
        <w:rPr>
          <w:rFonts w:ascii="Arial" w:hAnsi="Arial" w:cs="Arial"/>
          <w:b/>
          <w:sz w:val="20"/>
          <w:szCs w:val="20"/>
        </w:rPr>
      </w:pPr>
    </w:p>
    <w:p w:rsidR="0054022C" w:rsidRDefault="0054022C" w:rsidP="00BE0968">
      <w:pPr>
        <w:jc w:val="center"/>
        <w:rPr>
          <w:rFonts w:ascii="Arial" w:hAnsi="Arial" w:cs="Arial"/>
          <w:b/>
          <w:sz w:val="20"/>
          <w:szCs w:val="20"/>
        </w:rPr>
      </w:pPr>
    </w:p>
    <w:p w:rsidR="0054022C" w:rsidRDefault="0054022C" w:rsidP="00BE0968">
      <w:pPr>
        <w:jc w:val="center"/>
        <w:rPr>
          <w:rFonts w:ascii="Arial" w:hAnsi="Arial" w:cs="Arial"/>
          <w:b/>
          <w:sz w:val="20"/>
          <w:szCs w:val="20"/>
        </w:rPr>
      </w:pPr>
    </w:p>
    <w:p w:rsidR="00BE0968" w:rsidRPr="00782526" w:rsidRDefault="00BE0968" w:rsidP="00BE0968">
      <w:pPr>
        <w:jc w:val="center"/>
        <w:rPr>
          <w:rFonts w:ascii="Arial" w:hAnsi="Arial" w:cs="Arial"/>
          <w:b/>
          <w:color w:val="FF0000"/>
          <w:sz w:val="20"/>
          <w:szCs w:val="20"/>
        </w:rPr>
      </w:pPr>
      <w:r w:rsidRPr="00782526">
        <w:rPr>
          <w:rFonts w:ascii="Arial" w:hAnsi="Arial" w:cs="Arial"/>
          <w:b/>
          <w:color w:val="FF0000"/>
          <w:sz w:val="20"/>
          <w:szCs w:val="20"/>
        </w:rPr>
        <w:t>STATE USE ONLY—DO NOT WRITE BELOW THIS LINE</w:t>
      </w:r>
    </w:p>
    <w:p w:rsidR="00BE0968" w:rsidRPr="00782526" w:rsidRDefault="005371FA" w:rsidP="002F4D80">
      <w:pPr>
        <w:rPr>
          <w:rFonts w:ascii="Arial" w:hAnsi="Arial" w:cs="Arial"/>
          <w:color w:val="FF0000"/>
          <w:sz w:val="20"/>
          <w:szCs w:val="20"/>
        </w:rPr>
      </w:pPr>
      <w:r w:rsidRPr="00782526">
        <w:rPr>
          <w:rFonts w:ascii="Arial" w:hAnsi="Arial" w:cs="Arial"/>
          <w:noProof/>
          <w:color w:val="FF0000"/>
          <w:sz w:val="20"/>
          <w:szCs w:val="20"/>
        </w:rPr>
        <mc:AlternateContent>
          <mc:Choice Requires="wps">
            <w:drawing>
              <wp:anchor distT="4294967295" distB="4294967295" distL="114300" distR="114300" simplePos="0" relativeHeight="251653632" behindDoc="0" locked="0" layoutInCell="1" allowOverlap="1">
                <wp:simplePos x="0" y="0"/>
                <wp:positionH relativeFrom="column">
                  <wp:posOffset>42545</wp:posOffset>
                </wp:positionH>
                <wp:positionV relativeFrom="paragraph">
                  <wp:posOffset>106679</wp:posOffset>
                </wp:positionV>
                <wp:extent cx="6134735" cy="0"/>
                <wp:effectExtent l="0" t="38100" r="3746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69D41" id="Line 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EqaGg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" strokeweight="6pt">
                <v:stroke linestyle="thickBetweenThin"/>
              </v:line>
            </w:pict>
          </mc:Fallback>
        </mc:AlternateContent>
      </w:r>
    </w:p>
    <w:p w:rsidR="00BE0968" w:rsidRPr="00782526" w:rsidRDefault="00BE0968" w:rsidP="002F4D80">
      <w:pPr>
        <w:rPr>
          <w:rFonts w:ascii="Arial" w:hAnsi="Arial" w:cs="Arial"/>
          <w:color w:val="FF0000"/>
          <w:sz w:val="20"/>
          <w:szCs w:val="20"/>
        </w:rPr>
      </w:pPr>
    </w:p>
    <w:p w:rsidR="00BE0968" w:rsidRPr="00782526" w:rsidRDefault="005371FA" w:rsidP="00BE0968">
      <w:pPr>
        <w:tabs>
          <w:tab w:val="left" w:pos="1800"/>
        </w:tabs>
        <w:rPr>
          <w:rFonts w:ascii="Arial" w:hAnsi="Arial" w:cs="Arial"/>
          <w:b/>
          <w:color w:val="FF0000"/>
          <w:sz w:val="22"/>
          <w:szCs w:val="22"/>
        </w:rPr>
      </w:pPr>
      <w:r w:rsidRPr="00782526">
        <w:rPr>
          <w:rFonts w:ascii="Arial" w:hAnsi="Arial" w:cs="Arial"/>
          <w:b/>
          <w:noProof/>
          <w:color w:val="FF0000"/>
          <w:sz w:val="22"/>
          <w:szCs w:val="22"/>
        </w:rPr>
        <mc:AlternateContent>
          <mc:Choice Requires="wps">
            <w:drawing>
              <wp:anchor distT="4294967295" distB="4294967295" distL="114300" distR="114300" simplePos="0" relativeHeight="251656704" behindDoc="0" locked="0" layoutInCell="1" allowOverlap="1">
                <wp:simplePos x="0" y="0"/>
                <wp:positionH relativeFrom="column">
                  <wp:posOffset>85090</wp:posOffset>
                </wp:positionH>
                <wp:positionV relativeFrom="paragraph">
                  <wp:posOffset>139699</wp:posOffset>
                </wp:positionV>
                <wp:extent cx="1031240" cy="0"/>
                <wp:effectExtent l="0" t="0" r="1651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C8418"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K0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mGWPmWT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"/>
            </w:pict>
          </mc:Fallback>
        </mc:AlternateContent>
      </w:r>
      <w:r w:rsidR="00BE0968" w:rsidRPr="00782526">
        <w:rPr>
          <w:rFonts w:ascii="Arial" w:hAnsi="Arial" w:cs="Arial"/>
          <w:b/>
          <w:color w:val="FF0000"/>
          <w:sz w:val="22"/>
          <w:szCs w:val="22"/>
        </w:rPr>
        <w:t>$</w:t>
      </w:r>
      <w:r w:rsidR="00BE0968" w:rsidRPr="00782526">
        <w:rPr>
          <w:rFonts w:ascii="Arial" w:hAnsi="Arial" w:cs="Arial"/>
          <w:b/>
          <w:color w:val="FF0000"/>
          <w:sz w:val="22"/>
          <w:szCs w:val="22"/>
        </w:rPr>
        <w:tab/>
        <w:t>Approved Grant Award Amount</w:t>
      </w:r>
    </w:p>
    <w:p w:rsidR="00BE0968" w:rsidRPr="00782526" w:rsidRDefault="00BE0968" w:rsidP="002F4D80">
      <w:pPr>
        <w:rPr>
          <w:rFonts w:ascii="Arial" w:hAnsi="Arial" w:cs="Arial"/>
          <w:color w:val="FF0000"/>
          <w:sz w:val="20"/>
          <w:szCs w:val="20"/>
        </w:rPr>
      </w:pPr>
    </w:p>
    <w:p w:rsidR="006E475B" w:rsidRPr="00782526" w:rsidRDefault="006E475B" w:rsidP="002F4D80">
      <w:pPr>
        <w:rPr>
          <w:rFonts w:ascii="Arial" w:hAnsi="Arial" w:cs="Arial"/>
          <w:color w:val="FF0000"/>
          <w:sz w:val="20"/>
          <w:szCs w:val="20"/>
        </w:rPr>
      </w:pPr>
    </w:p>
    <w:p w:rsidR="00BE0968" w:rsidRPr="00782526" w:rsidRDefault="005371FA" w:rsidP="002F4D80">
      <w:pPr>
        <w:rPr>
          <w:rFonts w:ascii="Arial" w:hAnsi="Arial" w:cs="Arial"/>
          <w:color w:val="FF0000"/>
          <w:sz w:val="20"/>
          <w:szCs w:val="20"/>
        </w:rPr>
      </w:pPr>
      <w:r w:rsidRPr="00782526">
        <w:rPr>
          <w:rFonts w:ascii="Arial" w:hAnsi="Arial" w:cs="Arial"/>
          <w:noProof/>
          <w:color w:val="FF0000"/>
          <w:sz w:val="20"/>
          <w:szCs w:val="20"/>
        </w:rPr>
        <mc:AlternateContent>
          <mc:Choice Requires="wps">
            <w:drawing>
              <wp:anchor distT="4294967295" distB="4294967295" distL="114300" distR="114300" simplePos="0" relativeHeight="251658752" behindDoc="0" locked="0" layoutInCell="1" allowOverlap="1">
                <wp:simplePos x="0" y="0"/>
                <wp:positionH relativeFrom="column">
                  <wp:posOffset>4359275</wp:posOffset>
                </wp:positionH>
                <wp:positionV relativeFrom="paragraph">
                  <wp:posOffset>103504</wp:posOffset>
                </wp:positionV>
                <wp:extent cx="1435735" cy="0"/>
                <wp:effectExtent l="0" t="0" r="12065"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4F62B" id="Line 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4g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DEO&#10;XiATAgAAKAQAAA4AAAAAAAAAAAAAAAAALgIAAGRycy9lMm9Eb2MueG1sUEsBAi0AFAAGAAgAAAAh&#10;AHkTcAbdAAAACQEAAA8AAAAAAAAAAAAAAAAAbQQAAGRycy9kb3ducmV2LnhtbFBLBQYAAAAABAAE&#10;APMAAAB3BQAAAAA=&#10;"/>
            </w:pict>
          </mc:Fallback>
        </mc:AlternateContent>
      </w:r>
      <w:r w:rsidRPr="00782526">
        <w:rPr>
          <w:rFonts w:ascii="Arial" w:hAnsi="Arial" w:cs="Arial"/>
          <w:noProof/>
          <w:color w:val="FF0000"/>
          <w:sz w:val="20"/>
          <w:szCs w:val="20"/>
        </w:rPr>
        <mc:AlternateContent>
          <mc:Choice Requires="wps">
            <w:drawing>
              <wp:anchor distT="4294967295" distB="4294967295" distL="114300" distR="114300" simplePos="0" relativeHeight="251657728" behindDoc="0" locked="0" layoutInCell="1" allowOverlap="1">
                <wp:simplePos x="0" y="0"/>
                <wp:positionH relativeFrom="column">
                  <wp:posOffset>33020</wp:posOffset>
                </wp:positionH>
                <wp:positionV relativeFrom="paragraph">
                  <wp:posOffset>104139</wp:posOffset>
                </wp:positionV>
                <wp:extent cx="3987165" cy="0"/>
                <wp:effectExtent l="0" t="0" r="13335"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3C7D9"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YZ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uj6WGRIC&#10;AAAoBAAADgAAAAAAAAAAAAAAAAAuAgAAZHJzL2Uyb0RvYy54bWxQSwECLQAUAAYACAAAACEAQybJ&#10;yNoAAAAHAQAADwAAAAAAAAAAAAAAAABsBAAAZHJzL2Rvd25yZXYueG1sUEsFBgAAAAAEAAQA8wAA&#10;AHMFAAAAAA==&#10;"/>
            </w:pict>
          </mc:Fallback>
        </mc:AlternateContent>
      </w:r>
    </w:p>
    <w:p w:rsidR="00BE0968" w:rsidRPr="00782526" w:rsidRDefault="00BE0968" w:rsidP="00BE0968">
      <w:pPr>
        <w:tabs>
          <w:tab w:val="left" w:pos="7020"/>
        </w:tabs>
        <w:rPr>
          <w:rFonts w:ascii="Arial" w:hAnsi="Arial" w:cs="Arial"/>
          <w:color w:val="FF0000"/>
          <w:sz w:val="20"/>
          <w:szCs w:val="20"/>
        </w:rPr>
      </w:pPr>
      <w:r w:rsidRPr="00782526">
        <w:rPr>
          <w:rFonts w:ascii="Arial" w:hAnsi="Arial" w:cs="Arial"/>
          <w:color w:val="FF0000"/>
          <w:sz w:val="20"/>
          <w:szCs w:val="20"/>
        </w:rPr>
        <w:t>KBOR Authorized Representative</w:t>
      </w:r>
      <w:r w:rsidRPr="00782526">
        <w:rPr>
          <w:rFonts w:ascii="Arial" w:hAnsi="Arial" w:cs="Arial"/>
          <w:color w:val="FF0000"/>
          <w:sz w:val="20"/>
          <w:szCs w:val="20"/>
        </w:rPr>
        <w:tab/>
        <w:t>Date</w:t>
      </w:r>
    </w:p>
    <w:p w:rsidR="005111E5" w:rsidRDefault="005111E5" w:rsidP="00BE0968">
      <w:pPr>
        <w:tabs>
          <w:tab w:val="left" w:pos="7020"/>
        </w:tabs>
        <w:rPr>
          <w:rFonts w:ascii="Arial" w:hAnsi="Arial" w:cs="Arial"/>
          <w:sz w:val="20"/>
          <w:szCs w:val="20"/>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tbl>
      <w:tblPr>
        <w:tblpPr w:leftFromText="180" w:rightFromText="180" w:vertAnchor="text" w:horzAnchor="margin" w:tblpY="15"/>
        <w:tblW w:w="9328" w:type="dxa"/>
        <w:tblLook w:val="04A0" w:firstRow="1" w:lastRow="0" w:firstColumn="1" w:lastColumn="0" w:noHBand="0" w:noVBand="1"/>
      </w:tblPr>
      <w:tblGrid>
        <w:gridCol w:w="3639"/>
        <w:gridCol w:w="1981"/>
        <w:gridCol w:w="1675"/>
        <w:gridCol w:w="2033"/>
      </w:tblGrid>
      <w:tr w:rsidR="00945237" w:rsidTr="00945237">
        <w:trPr>
          <w:trHeight w:val="295"/>
        </w:trPr>
        <w:tc>
          <w:tcPr>
            <w:tcW w:w="3639" w:type="dxa"/>
            <w:tcBorders>
              <w:top w:val="nil"/>
              <w:left w:val="nil"/>
              <w:bottom w:val="nil"/>
              <w:right w:val="nil"/>
            </w:tcBorders>
            <w:shd w:val="clear" w:color="auto" w:fill="auto"/>
            <w:noWrap/>
            <w:vAlign w:val="bottom"/>
            <w:hideMark/>
          </w:tcPr>
          <w:p w:rsidR="00945237" w:rsidRDefault="00945237" w:rsidP="00945237">
            <w:pPr>
              <w:rPr>
                <w:sz w:val="20"/>
                <w:szCs w:val="20"/>
              </w:rPr>
            </w:pPr>
          </w:p>
        </w:tc>
        <w:tc>
          <w:tcPr>
            <w:tcW w:w="1981" w:type="dxa"/>
            <w:tcBorders>
              <w:top w:val="nil"/>
              <w:left w:val="nil"/>
              <w:bottom w:val="nil"/>
              <w:right w:val="nil"/>
            </w:tcBorders>
            <w:shd w:val="clear" w:color="auto" w:fill="auto"/>
            <w:noWrap/>
            <w:vAlign w:val="bottom"/>
            <w:hideMark/>
          </w:tcPr>
          <w:p w:rsidR="00945237" w:rsidRDefault="00945237" w:rsidP="00945237">
            <w:pPr>
              <w:rPr>
                <w:sz w:val="20"/>
                <w:szCs w:val="20"/>
              </w:rPr>
            </w:pPr>
          </w:p>
        </w:tc>
        <w:tc>
          <w:tcPr>
            <w:tcW w:w="1675" w:type="dxa"/>
            <w:tcBorders>
              <w:top w:val="nil"/>
              <w:left w:val="nil"/>
              <w:bottom w:val="nil"/>
              <w:right w:val="nil"/>
            </w:tcBorders>
            <w:shd w:val="clear" w:color="auto" w:fill="auto"/>
            <w:noWrap/>
            <w:vAlign w:val="bottom"/>
            <w:hideMark/>
          </w:tcPr>
          <w:p w:rsidR="00945237" w:rsidRDefault="00945237" w:rsidP="00945237">
            <w:pPr>
              <w:rPr>
                <w:sz w:val="20"/>
                <w:szCs w:val="20"/>
              </w:rPr>
            </w:pPr>
          </w:p>
        </w:tc>
        <w:tc>
          <w:tcPr>
            <w:tcW w:w="2033" w:type="dxa"/>
            <w:tcBorders>
              <w:top w:val="nil"/>
              <w:left w:val="nil"/>
              <w:bottom w:val="nil"/>
              <w:right w:val="nil"/>
            </w:tcBorders>
            <w:shd w:val="clear" w:color="auto" w:fill="auto"/>
            <w:noWrap/>
            <w:vAlign w:val="bottom"/>
            <w:hideMark/>
          </w:tcPr>
          <w:p w:rsidR="00945237" w:rsidRDefault="00945237" w:rsidP="00945237">
            <w:pPr>
              <w:rPr>
                <w:sz w:val="20"/>
                <w:szCs w:val="20"/>
              </w:rPr>
            </w:pPr>
          </w:p>
        </w:tc>
      </w:tr>
      <w:tr w:rsidR="00945237" w:rsidTr="00945237">
        <w:trPr>
          <w:trHeight w:val="295"/>
        </w:trPr>
        <w:tc>
          <w:tcPr>
            <w:tcW w:w="9328" w:type="dxa"/>
            <w:gridSpan w:val="4"/>
            <w:tcBorders>
              <w:top w:val="nil"/>
              <w:left w:val="nil"/>
              <w:bottom w:val="nil"/>
              <w:right w:val="nil"/>
            </w:tcBorders>
            <w:shd w:val="clear" w:color="auto" w:fill="auto"/>
            <w:vAlign w:val="bottom"/>
            <w:hideMark/>
          </w:tcPr>
          <w:p w:rsidR="00945237" w:rsidRDefault="00945237" w:rsidP="00945237">
            <w:pPr>
              <w:jc w:val="center"/>
              <w:rPr>
                <w:rFonts w:ascii="Calibri" w:hAnsi="Calibri"/>
                <w:color w:val="000000"/>
                <w:sz w:val="22"/>
                <w:szCs w:val="22"/>
              </w:rPr>
            </w:pPr>
            <w:r>
              <w:rPr>
                <w:rFonts w:ascii="Calibri" w:hAnsi="Calibri"/>
                <w:color w:val="000000"/>
                <w:sz w:val="22"/>
                <w:szCs w:val="22"/>
              </w:rPr>
              <w:t>Return to: Eric Tincher</w:t>
            </w:r>
          </w:p>
        </w:tc>
      </w:tr>
      <w:tr w:rsidR="00945237" w:rsidTr="00945237">
        <w:trPr>
          <w:trHeight w:val="295"/>
        </w:trPr>
        <w:tc>
          <w:tcPr>
            <w:tcW w:w="9328" w:type="dxa"/>
            <w:gridSpan w:val="4"/>
            <w:tcBorders>
              <w:top w:val="nil"/>
              <w:left w:val="nil"/>
              <w:bottom w:val="nil"/>
              <w:right w:val="nil"/>
            </w:tcBorders>
            <w:shd w:val="clear" w:color="auto" w:fill="auto"/>
            <w:vAlign w:val="bottom"/>
            <w:hideMark/>
          </w:tcPr>
          <w:p w:rsidR="00945237" w:rsidRDefault="00945237" w:rsidP="00945237">
            <w:pPr>
              <w:jc w:val="center"/>
              <w:rPr>
                <w:rFonts w:ascii="Calibri" w:hAnsi="Calibri"/>
                <w:color w:val="000000"/>
                <w:sz w:val="22"/>
                <w:szCs w:val="22"/>
              </w:rPr>
            </w:pPr>
            <w:r>
              <w:rPr>
                <w:rFonts w:ascii="Calibri" w:hAnsi="Calibri"/>
                <w:color w:val="000000"/>
                <w:sz w:val="22"/>
                <w:szCs w:val="22"/>
              </w:rPr>
              <w:t xml:space="preserve">Email: </w:t>
            </w:r>
            <w:hyperlink r:id="rId12" w:history="1">
              <w:r w:rsidR="00F35844" w:rsidRPr="001E1A80">
                <w:rPr>
                  <w:rStyle w:val="Hyperlink"/>
                  <w:rFonts w:ascii="Calibri" w:hAnsi="Calibri"/>
                  <w:sz w:val="22"/>
                  <w:szCs w:val="22"/>
                </w:rPr>
                <w:t>etincher@ksbor.org</w:t>
              </w:r>
            </w:hyperlink>
            <w:r w:rsidR="00F35844">
              <w:rPr>
                <w:rFonts w:ascii="Calibri" w:hAnsi="Calibri"/>
                <w:color w:val="000000"/>
                <w:sz w:val="22"/>
                <w:szCs w:val="22"/>
              </w:rPr>
              <w:t xml:space="preserve"> </w:t>
            </w:r>
          </w:p>
        </w:tc>
      </w:tr>
      <w:tr w:rsidR="00945237" w:rsidTr="00945237">
        <w:trPr>
          <w:trHeight w:val="295"/>
        </w:trPr>
        <w:tc>
          <w:tcPr>
            <w:tcW w:w="3639" w:type="dxa"/>
            <w:tcBorders>
              <w:top w:val="nil"/>
              <w:left w:val="nil"/>
              <w:bottom w:val="nil"/>
              <w:right w:val="nil"/>
            </w:tcBorders>
            <w:shd w:val="clear" w:color="auto" w:fill="auto"/>
            <w:vAlign w:val="bottom"/>
            <w:hideMark/>
          </w:tcPr>
          <w:p w:rsidR="00945237" w:rsidRDefault="00945237" w:rsidP="00945237">
            <w:pPr>
              <w:jc w:val="center"/>
              <w:rPr>
                <w:rFonts w:ascii="Calibri" w:hAnsi="Calibri"/>
                <w:color w:val="000000"/>
                <w:sz w:val="22"/>
                <w:szCs w:val="22"/>
              </w:rPr>
            </w:pPr>
          </w:p>
        </w:tc>
        <w:tc>
          <w:tcPr>
            <w:tcW w:w="1981" w:type="dxa"/>
            <w:tcBorders>
              <w:top w:val="nil"/>
              <w:left w:val="nil"/>
              <w:bottom w:val="nil"/>
              <w:right w:val="nil"/>
            </w:tcBorders>
            <w:shd w:val="clear" w:color="auto" w:fill="auto"/>
            <w:vAlign w:val="bottom"/>
            <w:hideMark/>
          </w:tcPr>
          <w:p w:rsidR="00945237" w:rsidRDefault="00945237" w:rsidP="00945237">
            <w:pPr>
              <w:jc w:val="center"/>
              <w:rPr>
                <w:sz w:val="20"/>
                <w:szCs w:val="20"/>
              </w:rPr>
            </w:pPr>
          </w:p>
        </w:tc>
        <w:tc>
          <w:tcPr>
            <w:tcW w:w="1675" w:type="dxa"/>
            <w:tcBorders>
              <w:top w:val="nil"/>
              <w:left w:val="nil"/>
              <w:bottom w:val="nil"/>
              <w:right w:val="nil"/>
            </w:tcBorders>
            <w:shd w:val="clear" w:color="auto" w:fill="auto"/>
            <w:vAlign w:val="bottom"/>
            <w:hideMark/>
          </w:tcPr>
          <w:p w:rsidR="00945237" w:rsidRDefault="00945237" w:rsidP="00945237">
            <w:pPr>
              <w:jc w:val="center"/>
              <w:rPr>
                <w:sz w:val="20"/>
                <w:szCs w:val="20"/>
              </w:rPr>
            </w:pPr>
          </w:p>
        </w:tc>
        <w:tc>
          <w:tcPr>
            <w:tcW w:w="2033" w:type="dxa"/>
            <w:tcBorders>
              <w:top w:val="nil"/>
              <w:left w:val="nil"/>
              <w:bottom w:val="nil"/>
              <w:right w:val="nil"/>
            </w:tcBorders>
            <w:shd w:val="clear" w:color="auto" w:fill="auto"/>
            <w:vAlign w:val="bottom"/>
            <w:hideMark/>
          </w:tcPr>
          <w:p w:rsidR="00945237" w:rsidRDefault="00945237" w:rsidP="00945237">
            <w:pPr>
              <w:jc w:val="center"/>
              <w:rPr>
                <w:sz w:val="20"/>
                <w:szCs w:val="20"/>
              </w:rPr>
            </w:pPr>
          </w:p>
        </w:tc>
      </w:tr>
      <w:tr w:rsidR="00945237" w:rsidTr="00945237">
        <w:trPr>
          <w:trHeight w:val="295"/>
        </w:trPr>
        <w:tc>
          <w:tcPr>
            <w:tcW w:w="3639" w:type="dxa"/>
            <w:tcBorders>
              <w:top w:val="nil"/>
              <w:left w:val="nil"/>
              <w:bottom w:val="nil"/>
              <w:right w:val="nil"/>
            </w:tcBorders>
            <w:shd w:val="clear" w:color="auto" w:fill="auto"/>
            <w:noWrap/>
            <w:vAlign w:val="bottom"/>
            <w:hideMark/>
          </w:tcPr>
          <w:p w:rsidR="00945237" w:rsidRDefault="00945237" w:rsidP="00945237">
            <w:pPr>
              <w:jc w:val="center"/>
              <w:rPr>
                <w:sz w:val="20"/>
                <w:szCs w:val="20"/>
              </w:rPr>
            </w:pPr>
          </w:p>
        </w:tc>
        <w:tc>
          <w:tcPr>
            <w:tcW w:w="1981" w:type="dxa"/>
            <w:tcBorders>
              <w:top w:val="nil"/>
              <w:left w:val="nil"/>
              <w:bottom w:val="nil"/>
              <w:right w:val="nil"/>
            </w:tcBorders>
            <w:shd w:val="clear" w:color="auto" w:fill="auto"/>
            <w:noWrap/>
            <w:vAlign w:val="bottom"/>
            <w:hideMark/>
          </w:tcPr>
          <w:p w:rsidR="00945237" w:rsidRDefault="00945237" w:rsidP="00945237">
            <w:pPr>
              <w:rPr>
                <w:sz w:val="20"/>
                <w:szCs w:val="20"/>
              </w:rPr>
            </w:pPr>
          </w:p>
        </w:tc>
        <w:tc>
          <w:tcPr>
            <w:tcW w:w="1675" w:type="dxa"/>
            <w:tcBorders>
              <w:top w:val="nil"/>
              <w:left w:val="nil"/>
              <w:bottom w:val="nil"/>
              <w:right w:val="nil"/>
            </w:tcBorders>
            <w:shd w:val="clear" w:color="auto" w:fill="auto"/>
            <w:noWrap/>
            <w:vAlign w:val="bottom"/>
            <w:hideMark/>
          </w:tcPr>
          <w:p w:rsidR="00945237" w:rsidRDefault="00945237" w:rsidP="00945237">
            <w:pPr>
              <w:rPr>
                <w:sz w:val="20"/>
                <w:szCs w:val="20"/>
              </w:rPr>
            </w:pPr>
          </w:p>
        </w:tc>
        <w:tc>
          <w:tcPr>
            <w:tcW w:w="2033" w:type="dxa"/>
            <w:tcBorders>
              <w:top w:val="nil"/>
              <w:left w:val="nil"/>
              <w:bottom w:val="nil"/>
              <w:right w:val="nil"/>
            </w:tcBorders>
            <w:shd w:val="clear" w:color="auto" w:fill="auto"/>
            <w:noWrap/>
            <w:vAlign w:val="bottom"/>
            <w:hideMark/>
          </w:tcPr>
          <w:p w:rsidR="00945237" w:rsidRDefault="00945237" w:rsidP="00945237">
            <w:pPr>
              <w:rPr>
                <w:sz w:val="20"/>
                <w:szCs w:val="20"/>
              </w:rPr>
            </w:pPr>
          </w:p>
        </w:tc>
      </w:tr>
      <w:tr w:rsidR="00945237" w:rsidTr="00945237">
        <w:trPr>
          <w:trHeight w:val="295"/>
        </w:trPr>
        <w:tc>
          <w:tcPr>
            <w:tcW w:w="3639" w:type="dxa"/>
            <w:tcBorders>
              <w:top w:val="nil"/>
              <w:left w:val="nil"/>
              <w:bottom w:val="nil"/>
              <w:right w:val="nil"/>
            </w:tcBorders>
            <w:shd w:val="clear" w:color="auto" w:fill="auto"/>
            <w:noWrap/>
            <w:vAlign w:val="bottom"/>
            <w:hideMark/>
          </w:tcPr>
          <w:p w:rsidR="00945237" w:rsidRDefault="00945237" w:rsidP="00945237">
            <w:pPr>
              <w:rPr>
                <w:sz w:val="20"/>
                <w:szCs w:val="20"/>
              </w:rPr>
            </w:pPr>
          </w:p>
          <w:p w:rsidR="00F35844" w:rsidRDefault="00F35844" w:rsidP="00945237">
            <w:pPr>
              <w:rPr>
                <w:sz w:val="20"/>
                <w:szCs w:val="20"/>
              </w:rPr>
            </w:pPr>
          </w:p>
          <w:p w:rsidR="00F35844" w:rsidRDefault="00F35844" w:rsidP="00945237">
            <w:pPr>
              <w:rPr>
                <w:sz w:val="20"/>
                <w:szCs w:val="20"/>
              </w:rPr>
            </w:pPr>
          </w:p>
        </w:tc>
        <w:tc>
          <w:tcPr>
            <w:tcW w:w="1981" w:type="dxa"/>
            <w:tcBorders>
              <w:top w:val="nil"/>
              <w:left w:val="nil"/>
              <w:bottom w:val="nil"/>
              <w:right w:val="nil"/>
            </w:tcBorders>
            <w:shd w:val="clear" w:color="auto" w:fill="auto"/>
            <w:noWrap/>
            <w:vAlign w:val="bottom"/>
            <w:hideMark/>
          </w:tcPr>
          <w:p w:rsidR="00945237" w:rsidRDefault="00945237" w:rsidP="00945237">
            <w:pPr>
              <w:rPr>
                <w:sz w:val="20"/>
                <w:szCs w:val="20"/>
              </w:rPr>
            </w:pPr>
          </w:p>
        </w:tc>
        <w:tc>
          <w:tcPr>
            <w:tcW w:w="1675" w:type="dxa"/>
            <w:tcBorders>
              <w:top w:val="nil"/>
              <w:left w:val="nil"/>
              <w:bottom w:val="nil"/>
              <w:right w:val="nil"/>
            </w:tcBorders>
            <w:shd w:val="clear" w:color="auto" w:fill="auto"/>
            <w:noWrap/>
            <w:vAlign w:val="bottom"/>
            <w:hideMark/>
          </w:tcPr>
          <w:p w:rsidR="00945237" w:rsidRDefault="00945237" w:rsidP="00945237">
            <w:pPr>
              <w:rPr>
                <w:sz w:val="20"/>
                <w:szCs w:val="20"/>
              </w:rPr>
            </w:pPr>
          </w:p>
        </w:tc>
        <w:tc>
          <w:tcPr>
            <w:tcW w:w="2033" w:type="dxa"/>
            <w:tcBorders>
              <w:top w:val="nil"/>
              <w:left w:val="nil"/>
              <w:bottom w:val="nil"/>
              <w:right w:val="nil"/>
            </w:tcBorders>
            <w:shd w:val="clear" w:color="auto" w:fill="auto"/>
            <w:noWrap/>
            <w:vAlign w:val="bottom"/>
            <w:hideMark/>
          </w:tcPr>
          <w:p w:rsidR="00945237" w:rsidRDefault="00945237" w:rsidP="00945237">
            <w:pPr>
              <w:rPr>
                <w:sz w:val="20"/>
                <w:szCs w:val="20"/>
              </w:rPr>
            </w:pPr>
          </w:p>
        </w:tc>
      </w:tr>
    </w:tbl>
    <w:p w:rsidR="00BA72A0" w:rsidRDefault="00BA72A0" w:rsidP="0070157C">
      <w:pPr>
        <w:autoSpaceDE w:val="0"/>
        <w:autoSpaceDN w:val="0"/>
        <w:adjustRightInd w:val="0"/>
        <w:rPr>
          <w:rFonts w:ascii="Arial" w:hAnsi="Arial"/>
          <w:sz w:val="15"/>
          <w:szCs w:val="15"/>
        </w:rPr>
      </w:pPr>
    </w:p>
    <w:p w:rsidR="00BA72A0" w:rsidRDefault="00BA72A0" w:rsidP="0070157C">
      <w:pPr>
        <w:autoSpaceDE w:val="0"/>
        <w:autoSpaceDN w:val="0"/>
        <w:adjustRightInd w:val="0"/>
        <w:rPr>
          <w:rFonts w:ascii="Arial" w:hAnsi="Arial"/>
          <w:sz w:val="15"/>
          <w:szCs w:val="15"/>
        </w:rPr>
      </w:pPr>
    </w:p>
    <w:p w:rsidR="00BA72A0" w:rsidRDefault="00BA72A0" w:rsidP="0070157C">
      <w:pPr>
        <w:autoSpaceDE w:val="0"/>
        <w:autoSpaceDN w:val="0"/>
        <w:adjustRightInd w:val="0"/>
        <w:rPr>
          <w:rFonts w:ascii="Arial" w:hAnsi="Arial"/>
          <w:sz w:val="15"/>
          <w:szCs w:val="15"/>
        </w:rPr>
      </w:pPr>
    </w:p>
    <w:p w:rsidR="00BA72A0" w:rsidRDefault="00BA72A0" w:rsidP="0070157C">
      <w:pPr>
        <w:autoSpaceDE w:val="0"/>
        <w:autoSpaceDN w:val="0"/>
        <w:adjustRightInd w:val="0"/>
        <w:rPr>
          <w:rFonts w:ascii="Arial" w:hAnsi="Arial"/>
          <w:sz w:val="15"/>
          <w:szCs w:val="15"/>
        </w:rPr>
      </w:pPr>
    </w:p>
    <w:p w:rsidR="004409B5" w:rsidRDefault="004409B5" w:rsidP="0070157C">
      <w:pPr>
        <w:autoSpaceDE w:val="0"/>
        <w:autoSpaceDN w:val="0"/>
        <w:adjustRightInd w:val="0"/>
        <w:rPr>
          <w:rFonts w:ascii="Arial" w:hAnsi="Arial"/>
          <w:sz w:val="15"/>
          <w:szCs w:val="15"/>
        </w:rPr>
      </w:pPr>
    </w:p>
    <w:p w:rsidR="004409B5" w:rsidRDefault="004409B5" w:rsidP="0070157C">
      <w:pPr>
        <w:autoSpaceDE w:val="0"/>
        <w:autoSpaceDN w:val="0"/>
        <w:adjustRightInd w:val="0"/>
        <w:rPr>
          <w:rFonts w:ascii="Arial" w:hAnsi="Arial"/>
          <w:sz w:val="15"/>
          <w:szCs w:val="15"/>
        </w:rPr>
      </w:pPr>
    </w:p>
    <w:p w:rsidR="004409B5" w:rsidRDefault="004409B5" w:rsidP="0070157C">
      <w:pPr>
        <w:autoSpaceDE w:val="0"/>
        <w:autoSpaceDN w:val="0"/>
        <w:adjustRightInd w:val="0"/>
        <w:rPr>
          <w:rFonts w:ascii="Arial" w:hAnsi="Arial"/>
          <w:sz w:val="15"/>
          <w:szCs w:val="15"/>
        </w:rPr>
      </w:pPr>
    </w:p>
    <w:p w:rsidR="004409B5" w:rsidRDefault="004409B5" w:rsidP="0070157C">
      <w:pPr>
        <w:autoSpaceDE w:val="0"/>
        <w:autoSpaceDN w:val="0"/>
        <w:adjustRightInd w:val="0"/>
        <w:rPr>
          <w:rFonts w:ascii="Arial" w:hAnsi="Arial"/>
          <w:sz w:val="15"/>
          <w:szCs w:val="15"/>
        </w:rPr>
      </w:pPr>
    </w:p>
    <w:p w:rsidR="004409B5" w:rsidRDefault="004409B5" w:rsidP="0070157C">
      <w:pPr>
        <w:autoSpaceDE w:val="0"/>
        <w:autoSpaceDN w:val="0"/>
        <w:adjustRightInd w:val="0"/>
        <w:rPr>
          <w:rFonts w:ascii="Arial" w:hAnsi="Arial"/>
          <w:sz w:val="15"/>
          <w:szCs w:val="15"/>
        </w:rPr>
      </w:pPr>
    </w:p>
    <w:p w:rsidR="004409B5" w:rsidRDefault="004409B5" w:rsidP="0070157C">
      <w:pPr>
        <w:autoSpaceDE w:val="0"/>
        <w:autoSpaceDN w:val="0"/>
        <w:adjustRightInd w:val="0"/>
        <w:rPr>
          <w:rFonts w:ascii="Arial" w:hAnsi="Arial"/>
          <w:sz w:val="15"/>
          <w:szCs w:val="15"/>
        </w:rPr>
      </w:pPr>
    </w:p>
    <w:p w:rsidR="004409B5" w:rsidRDefault="004409B5" w:rsidP="0070157C">
      <w:pPr>
        <w:autoSpaceDE w:val="0"/>
        <w:autoSpaceDN w:val="0"/>
        <w:adjustRightInd w:val="0"/>
        <w:rPr>
          <w:rFonts w:ascii="Arial" w:hAnsi="Arial"/>
          <w:sz w:val="15"/>
          <w:szCs w:val="15"/>
        </w:rPr>
      </w:pPr>
    </w:p>
    <w:p w:rsidR="004409B5" w:rsidRDefault="004409B5" w:rsidP="0070157C">
      <w:pPr>
        <w:autoSpaceDE w:val="0"/>
        <w:autoSpaceDN w:val="0"/>
        <w:adjustRightInd w:val="0"/>
        <w:rPr>
          <w:rFonts w:ascii="Arial" w:hAnsi="Arial"/>
          <w:sz w:val="15"/>
          <w:szCs w:val="15"/>
        </w:rPr>
      </w:pPr>
    </w:p>
    <w:p w:rsidR="004409B5" w:rsidRDefault="004409B5" w:rsidP="0070157C">
      <w:pPr>
        <w:autoSpaceDE w:val="0"/>
        <w:autoSpaceDN w:val="0"/>
        <w:adjustRightInd w:val="0"/>
        <w:rPr>
          <w:rFonts w:ascii="Arial" w:hAnsi="Arial"/>
          <w:sz w:val="15"/>
          <w:szCs w:val="15"/>
        </w:rPr>
      </w:pPr>
    </w:p>
    <w:p w:rsidR="004409B5" w:rsidRDefault="004409B5" w:rsidP="0070157C">
      <w:pPr>
        <w:autoSpaceDE w:val="0"/>
        <w:autoSpaceDN w:val="0"/>
        <w:adjustRightInd w:val="0"/>
        <w:rPr>
          <w:rFonts w:ascii="Arial" w:hAnsi="Arial"/>
          <w:sz w:val="15"/>
          <w:szCs w:val="15"/>
        </w:rPr>
      </w:pPr>
    </w:p>
    <w:p w:rsidR="004409B5" w:rsidRDefault="004409B5" w:rsidP="0070157C">
      <w:pPr>
        <w:autoSpaceDE w:val="0"/>
        <w:autoSpaceDN w:val="0"/>
        <w:adjustRightInd w:val="0"/>
        <w:rPr>
          <w:rFonts w:ascii="Arial" w:hAnsi="Arial"/>
          <w:sz w:val="15"/>
          <w:szCs w:val="15"/>
        </w:rPr>
      </w:pPr>
    </w:p>
    <w:p w:rsidR="004409B5" w:rsidRDefault="004409B5" w:rsidP="0070157C">
      <w:pPr>
        <w:autoSpaceDE w:val="0"/>
        <w:autoSpaceDN w:val="0"/>
        <w:adjustRightInd w:val="0"/>
        <w:rPr>
          <w:rFonts w:ascii="Arial" w:hAnsi="Arial"/>
          <w:sz w:val="15"/>
          <w:szCs w:val="15"/>
        </w:rPr>
      </w:pPr>
    </w:p>
    <w:p w:rsidR="00B101E3" w:rsidRDefault="00B101E3" w:rsidP="00B101E3">
      <w:pPr>
        <w:pStyle w:val="Heading6"/>
        <w:jc w:val="center"/>
        <w:rPr>
          <w:rFonts w:asciiTheme="minorHAnsi" w:hAnsiTheme="minorHAnsi"/>
          <w:sz w:val="28"/>
        </w:rPr>
      </w:pPr>
    </w:p>
    <w:p w:rsidR="00B101E3" w:rsidRDefault="00B101E3" w:rsidP="00B101E3">
      <w:pPr>
        <w:pStyle w:val="Heading6"/>
        <w:jc w:val="center"/>
        <w:rPr>
          <w:rFonts w:asciiTheme="minorHAnsi" w:hAnsiTheme="minorHAnsi"/>
          <w:sz w:val="28"/>
        </w:rPr>
      </w:pPr>
    </w:p>
    <w:p w:rsidR="00B101E3" w:rsidRDefault="00B101E3" w:rsidP="00B101E3">
      <w:pPr>
        <w:pStyle w:val="Heading6"/>
        <w:jc w:val="center"/>
        <w:rPr>
          <w:rFonts w:asciiTheme="minorHAnsi" w:hAnsiTheme="minorHAnsi"/>
          <w:sz w:val="28"/>
        </w:rPr>
      </w:pPr>
    </w:p>
    <w:p w:rsidR="00B101E3" w:rsidRDefault="00B101E3" w:rsidP="00B101E3">
      <w:pPr>
        <w:pStyle w:val="Heading6"/>
        <w:jc w:val="center"/>
        <w:rPr>
          <w:rFonts w:asciiTheme="minorHAnsi" w:hAnsiTheme="minorHAnsi"/>
          <w:sz w:val="28"/>
        </w:rPr>
      </w:pPr>
    </w:p>
    <w:p w:rsidR="00B101E3" w:rsidRDefault="00B101E3" w:rsidP="00B101E3">
      <w:pPr>
        <w:pStyle w:val="Heading6"/>
        <w:jc w:val="center"/>
        <w:rPr>
          <w:rFonts w:asciiTheme="minorHAnsi" w:hAnsiTheme="minorHAnsi"/>
          <w:sz w:val="28"/>
        </w:rPr>
      </w:pPr>
    </w:p>
    <w:p w:rsidR="00B101E3" w:rsidRDefault="00B101E3" w:rsidP="00B101E3">
      <w:pPr>
        <w:pStyle w:val="Heading6"/>
        <w:jc w:val="center"/>
        <w:rPr>
          <w:rFonts w:asciiTheme="minorHAnsi" w:hAnsiTheme="minorHAnsi"/>
          <w:sz w:val="28"/>
        </w:rPr>
      </w:pPr>
    </w:p>
    <w:p w:rsidR="00F35844" w:rsidRDefault="00F35844" w:rsidP="00B101E3">
      <w:pPr>
        <w:pStyle w:val="Heading6"/>
        <w:jc w:val="center"/>
        <w:rPr>
          <w:rFonts w:asciiTheme="minorHAnsi" w:hAnsiTheme="minorHAnsi"/>
          <w:sz w:val="28"/>
        </w:rPr>
      </w:pPr>
    </w:p>
    <w:p w:rsidR="00F35844" w:rsidRDefault="00F35844" w:rsidP="00B101E3">
      <w:pPr>
        <w:pStyle w:val="Heading6"/>
        <w:jc w:val="center"/>
        <w:rPr>
          <w:rFonts w:asciiTheme="minorHAnsi" w:hAnsiTheme="minorHAnsi"/>
          <w:sz w:val="28"/>
        </w:rPr>
      </w:pPr>
    </w:p>
    <w:p w:rsidR="00B101E3" w:rsidRPr="00DA4A09" w:rsidRDefault="00B101E3" w:rsidP="00B101E3">
      <w:pPr>
        <w:pStyle w:val="Heading6"/>
        <w:jc w:val="center"/>
        <w:rPr>
          <w:rFonts w:asciiTheme="minorHAnsi" w:hAnsiTheme="minorHAnsi"/>
          <w:b w:val="0"/>
          <w:sz w:val="28"/>
        </w:rPr>
      </w:pPr>
      <w:r w:rsidRPr="00DA4A09">
        <w:rPr>
          <w:rFonts w:asciiTheme="minorHAnsi" w:hAnsiTheme="minorHAnsi"/>
          <w:sz w:val="28"/>
        </w:rPr>
        <w:t>LOCAL ASSURANCES</w:t>
      </w:r>
    </w:p>
    <w:p w:rsidR="00B101E3" w:rsidRPr="00F91BD8" w:rsidRDefault="00B101E3" w:rsidP="00B101E3">
      <w:pPr>
        <w:pStyle w:val="BodyText"/>
        <w:spacing w:line="240" w:lineRule="auto"/>
      </w:pPr>
      <w:r w:rsidRPr="00F91BD8">
        <w:t>We, as an eligible recipient for funds under the Workforce Innovation &amp; Opportunity Act, hereby grant the following assurances:</w:t>
      </w:r>
    </w:p>
    <w:p w:rsidR="00B101E3" w:rsidRDefault="00B101E3" w:rsidP="00B101E3"/>
    <w:p w:rsidR="00B101E3" w:rsidRPr="00F91BD8" w:rsidRDefault="00B101E3" w:rsidP="00B101E3">
      <w:pPr>
        <w:numPr>
          <w:ilvl w:val="0"/>
          <w:numId w:val="18"/>
        </w:numPr>
        <w:rPr>
          <w:i/>
          <w:iCs/>
          <w:sz w:val="22"/>
          <w:szCs w:val="22"/>
        </w:rPr>
      </w:pPr>
      <w:r w:rsidRPr="00F91BD8">
        <w:rPr>
          <w:rFonts w:cs="Arial"/>
          <w:i/>
          <w:sz w:val="22"/>
          <w:szCs w:val="22"/>
        </w:rPr>
        <w:t xml:space="preserve">Applicants </w:t>
      </w:r>
      <w:proofErr w:type="gramStart"/>
      <w:r w:rsidRPr="00F91BD8">
        <w:rPr>
          <w:rFonts w:cs="Arial"/>
          <w:i/>
          <w:sz w:val="22"/>
          <w:szCs w:val="22"/>
        </w:rPr>
        <w:t>submitting an application</w:t>
      </w:r>
      <w:proofErr w:type="gramEnd"/>
      <w:r w:rsidRPr="00F91BD8">
        <w:rPr>
          <w:rFonts w:cs="Arial"/>
          <w:i/>
          <w:sz w:val="22"/>
          <w:szCs w:val="22"/>
        </w:rPr>
        <w:t xml:space="preserve"> to the Kansas Board of Regents, certify they have read all application documents including any revised documents and agree to comply with all applicable federal requirements as outlined in the </w:t>
      </w:r>
      <w:r>
        <w:rPr>
          <w:i/>
          <w:iCs/>
          <w:sz w:val="22"/>
          <w:szCs w:val="22"/>
        </w:rPr>
        <w:t>Workforce Innovation and Opportunity Act,</w:t>
      </w:r>
      <w:r w:rsidRPr="00F91BD8">
        <w:rPr>
          <w:rFonts w:cs="Arial"/>
          <w:i/>
          <w:sz w:val="22"/>
          <w:szCs w:val="22"/>
        </w:rPr>
        <w:t xml:space="preserve"> subsequent federal requirements, state requirements, local laws, ordinances, rules and regulations, public policies herein and all others applicable</w:t>
      </w:r>
    </w:p>
    <w:p w:rsidR="00B101E3" w:rsidRPr="00F91BD8" w:rsidRDefault="00B101E3" w:rsidP="00B101E3">
      <w:pPr>
        <w:ind w:left="720"/>
        <w:rPr>
          <w:i/>
          <w:iCs/>
          <w:sz w:val="22"/>
          <w:szCs w:val="22"/>
        </w:rPr>
      </w:pPr>
    </w:p>
    <w:p w:rsidR="00B101E3" w:rsidRPr="00F91BD8" w:rsidRDefault="00B101E3" w:rsidP="00B101E3">
      <w:pPr>
        <w:numPr>
          <w:ilvl w:val="0"/>
          <w:numId w:val="18"/>
        </w:numPr>
        <w:rPr>
          <w:i/>
          <w:iCs/>
          <w:sz w:val="22"/>
          <w:szCs w:val="22"/>
        </w:rPr>
      </w:pPr>
      <w:r w:rsidRPr="00F91BD8">
        <w:rPr>
          <w:i/>
          <w:iCs/>
          <w:sz w:val="22"/>
          <w:szCs w:val="22"/>
        </w:rPr>
        <w:t xml:space="preserve">To administer each program, service or activity covered in this application in accordance with all applicable statutes and regulations governing the </w:t>
      </w:r>
      <w:r>
        <w:rPr>
          <w:i/>
          <w:iCs/>
          <w:sz w:val="22"/>
          <w:szCs w:val="22"/>
        </w:rPr>
        <w:t xml:space="preserve">Workforce Innovation and Opportunity Act.  </w:t>
      </w:r>
    </w:p>
    <w:p w:rsidR="00B101E3" w:rsidRPr="00F91BD8" w:rsidRDefault="00B101E3" w:rsidP="00B101E3">
      <w:pPr>
        <w:rPr>
          <w:i/>
          <w:iCs/>
          <w:sz w:val="22"/>
          <w:szCs w:val="22"/>
        </w:rPr>
      </w:pPr>
    </w:p>
    <w:p w:rsidR="00B101E3" w:rsidRPr="00F91BD8" w:rsidRDefault="00B101E3" w:rsidP="00B101E3">
      <w:pPr>
        <w:numPr>
          <w:ilvl w:val="0"/>
          <w:numId w:val="18"/>
        </w:numPr>
        <w:rPr>
          <w:i/>
          <w:iCs/>
          <w:sz w:val="22"/>
          <w:szCs w:val="22"/>
        </w:rPr>
      </w:pPr>
      <w:r w:rsidRPr="00F91BD8">
        <w:rPr>
          <w:i/>
          <w:iCs/>
          <w:sz w:val="22"/>
          <w:szCs w:val="22"/>
        </w:rPr>
        <w:t>No funds expended under the Act</w:t>
      </w:r>
      <w:r>
        <w:rPr>
          <w:i/>
          <w:iCs/>
          <w:sz w:val="22"/>
          <w:szCs w:val="22"/>
        </w:rPr>
        <w:t>s</w:t>
      </w:r>
      <w:r w:rsidRPr="00F91BD8">
        <w:rPr>
          <w:i/>
          <w:iCs/>
          <w:sz w:val="22"/>
          <w:szCs w:val="22"/>
        </w:rPr>
        <w:t xml:space="preserve">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p>
    <w:p w:rsidR="00B101E3" w:rsidRPr="00F91BD8" w:rsidRDefault="00B101E3" w:rsidP="00B101E3">
      <w:pPr>
        <w:pStyle w:val="ListParagraph"/>
        <w:rPr>
          <w:i/>
          <w:iCs/>
          <w:color w:val="FF0000"/>
          <w:sz w:val="22"/>
          <w:szCs w:val="22"/>
        </w:rPr>
      </w:pPr>
    </w:p>
    <w:p w:rsidR="00B101E3" w:rsidRPr="00F91BD8" w:rsidRDefault="00B101E3" w:rsidP="00B101E3">
      <w:pPr>
        <w:numPr>
          <w:ilvl w:val="0"/>
          <w:numId w:val="18"/>
        </w:numPr>
        <w:rPr>
          <w:i/>
          <w:iCs/>
          <w:sz w:val="22"/>
          <w:szCs w:val="22"/>
        </w:rPr>
      </w:pPr>
      <w:r w:rsidRPr="00F91BD8">
        <w:rPr>
          <w:i/>
          <w:iCs/>
          <w:sz w:val="22"/>
          <w:szCs w:val="22"/>
        </w:rPr>
        <w:t xml:space="preserve">Certifies by its representative’s signature hereon that neither it nor vendors used in expenditures with </w:t>
      </w:r>
      <w:r>
        <w:rPr>
          <w:i/>
          <w:iCs/>
          <w:sz w:val="22"/>
          <w:szCs w:val="22"/>
        </w:rPr>
        <w:t xml:space="preserve">the Workforce Innovation and Opportunity Act </w:t>
      </w:r>
      <w:r w:rsidRPr="00F91BD8">
        <w:rPr>
          <w:i/>
          <w:iCs/>
          <w:sz w:val="22"/>
          <w:szCs w:val="22"/>
        </w:rPr>
        <w:t>grant funds are presently debarred, suspended, proposed for disbarment, declared ineligible, or voluntarily excluded from participation in this Agreement by any federal or state department or agency.  </w:t>
      </w:r>
    </w:p>
    <w:p w:rsidR="00B101E3" w:rsidRPr="00F91BD8" w:rsidRDefault="00B101E3" w:rsidP="00B101E3">
      <w:pPr>
        <w:ind w:left="720"/>
        <w:rPr>
          <w:i/>
          <w:iCs/>
          <w:sz w:val="22"/>
          <w:szCs w:val="22"/>
        </w:rPr>
      </w:pPr>
    </w:p>
    <w:p w:rsidR="00B101E3" w:rsidRPr="00B101E3" w:rsidRDefault="00B101E3" w:rsidP="00B101E3">
      <w:pPr>
        <w:numPr>
          <w:ilvl w:val="0"/>
          <w:numId w:val="18"/>
        </w:numPr>
        <w:rPr>
          <w:i/>
          <w:iCs/>
          <w:sz w:val="22"/>
          <w:szCs w:val="22"/>
        </w:rPr>
      </w:pPr>
      <w:r w:rsidRPr="00F91BD8">
        <w:rPr>
          <w:i/>
          <w:iCs/>
          <w:sz w:val="22"/>
          <w:szCs w:val="22"/>
        </w:rPr>
        <w:t>To comply with all reporting requirements in a timely manner and that the information reported is valid, reliable and accurate.</w:t>
      </w:r>
    </w:p>
    <w:p w:rsidR="00B101E3" w:rsidRPr="00F91BD8" w:rsidRDefault="00B101E3" w:rsidP="00B101E3">
      <w:pPr>
        <w:rPr>
          <w:i/>
          <w:iCs/>
          <w:sz w:val="22"/>
          <w:szCs w:val="22"/>
        </w:rPr>
      </w:pPr>
    </w:p>
    <w:p w:rsidR="00B101E3" w:rsidRPr="00F91BD8" w:rsidRDefault="00B101E3" w:rsidP="00B101E3">
      <w:pPr>
        <w:numPr>
          <w:ilvl w:val="0"/>
          <w:numId w:val="18"/>
        </w:numPr>
        <w:rPr>
          <w:i/>
          <w:iCs/>
          <w:sz w:val="22"/>
          <w:szCs w:val="22"/>
        </w:rPr>
      </w:pPr>
      <w:r w:rsidRPr="00F91BD8">
        <w:rPr>
          <w:i/>
          <w:iCs/>
          <w:sz w:val="22"/>
          <w:szCs w:val="22"/>
        </w:rPr>
        <w:t xml:space="preserve">To </w:t>
      </w:r>
      <w:proofErr w:type="gramStart"/>
      <w:r w:rsidRPr="00F91BD8">
        <w:rPr>
          <w:i/>
          <w:iCs/>
          <w:sz w:val="22"/>
          <w:szCs w:val="22"/>
        </w:rPr>
        <w:t>be in compliance with</w:t>
      </w:r>
      <w:proofErr w:type="gramEnd"/>
      <w:r w:rsidRPr="00F91BD8">
        <w:rPr>
          <w:i/>
          <w:iCs/>
          <w:sz w:val="22"/>
          <w:szCs w:val="22"/>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B101E3" w:rsidRPr="00CD6E8C" w:rsidRDefault="00B101E3" w:rsidP="00B101E3">
      <w:pPr>
        <w:rPr>
          <w:i/>
          <w:iCs/>
          <w:sz w:val="20"/>
          <w:szCs w:val="22"/>
        </w:rPr>
      </w:pPr>
    </w:p>
    <w:p w:rsidR="00B101E3" w:rsidRPr="00CD6E8C" w:rsidRDefault="00B101E3" w:rsidP="00B101E3">
      <w:pPr>
        <w:pStyle w:val="BodyText"/>
        <w:spacing w:line="40" w:lineRule="atLeast"/>
        <w:jc w:val="left"/>
        <w:rPr>
          <w:szCs w:val="22"/>
        </w:rPr>
      </w:pPr>
      <w:r w:rsidRPr="00CD6E8C">
        <w:rPr>
          <w:szCs w:val="22"/>
        </w:rPr>
        <w:t xml:space="preserve">We will not discriminate </w:t>
      </w:r>
      <w:proofErr w:type="gramStart"/>
      <w:r w:rsidRPr="00CD6E8C">
        <w:rPr>
          <w:szCs w:val="22"/>
        </w:rPr>
        <w:t>on the basis of</w:t>
      </w:r>
      <w:proofErr w:type="gramEnd"/>
      <w:r w:rsidRPr="00CD6E8C">
        <w:rPr>
          <w:szCs w:val="22"/>
        </w:rPr>
        <w:t xml:space="preserve"> sex, race, color, national origin or disability in the educational programs, services or activities being provided.</w:t>
      </w:r>
    </w:p>
    <w:p w:rsidR="00B101E3" w:rsidRPr="00F91BD8" w:rsidRDefault="00B101E3" w:rsidP="00B101E3">
      <w:pPr>
        <w:rPr>
          <w:sz w:val="22"/>
          <w:szCs w:val="22"/>
        </w:rPr>
      </w:pPr>
    </w:p>
    <w:p w:rsidR="00B101E3" w:rsidRPr="00F91BD8" w:rsidRDefault="00B101E3" w:rsidP="00B101E3">
      <w:pPr>
        <w:rPr>
          <w:sz w:val="22"/>
          <w:szCs w:val="22"/>
        </w:rPr>
      </w:pPr>
      <w:r>
        <w:rPr>
          <w:sz w:val="22"/>
          <w:szCs w:val="22"/>
        </w:rPr>
        <w:t>We a</w:t>
      </w:r>
      <w:r w:rsidRPr="00F91BD8">
        <w:rPr>
          <w:sz w:val="22"/>
          <w:szCs w:val="22"/>
        </w:rPr>
        <w:t xml:space="preserve">ssure the Kansas Board of Regents </w:t>
      </w:r>
      <w:r>
        <w:rPr>
          <w:sz w:val="22"/>
          <w:szCs w:val="22"/>
        </w:rPr>
        <w:t xml:space="preserve">in </w:t>
      </w:r>
      <w:r w:rsidRPr="00F91BD8">
        <w:rPr>
          <w:sz w:val="22"/>
          <w:szCs w:val="22"/>
        </w:rPr>
        <w:t>its’ intent to comply with these Local Assurances as outlined in this document.  Further, we are willing to explain, in writing, how we intend to comply with each of these assurances.</w:t>
      </w:r>
    </w:p>
    <w:p w:rsidR="00B101E3" w:rsidRPr="00F91BD8" w:rsidRDefault="00B101E3" w:rsidP="00B101E3">
      <w:pPr>
        <w:rPr>
          <w:sz w:val="22"/>
          <w:szCs w:val="22"/>
        </w:rPr>
      </w:pPr>
    </w:p>
    <w:p w:rsidR="00B101E3" w:rsidRPr="00F91BD8" w:rsidRDefault="00B101E3" w:rsidP="00B101E3">
      <w:pPr>
        <w:rPr>
          <w:sz w:val="22"/>
          <w:szCs w:val="22"/>
        </w:rPr>
      </w:pPr>
    </w:p>
    <w:p w:rsidR="00B101E3" w:rsidRDefault="00B101E3" w:rsidP="00B101E3">
      <w:pPr>
        <w:rPr>
          <w:sz w:val="22"/>
          <w:szCs w:val="22"/>
        </w:rPr>
      </w:pPr>
    </w:p>
    <w:p w:rsidR="00B101E3" w:rsidRDefault="00B101E3" w:rsidP="00B101E3">
      <w:pPr>
        <w:pBdr>
          <w:bottom w:val="single" w:sz="12" w:space="1" w:color="auto"/>
        </w:pBdr>
        <w:rPr>
          <w:sz w:val="22"/>
          <w:szCs w:val="22"/>
        </w:rPr>
      </w:pPr>
    </w:p>
    <w:p w:rsidR="00B101E3" w:rsidRPr="00F91BD8" w:rsidRDefault="00B101E3" w:rsidP="00B101E3">
      <w:pPr>
        <w:pBdr>
          <w:bottom w:val="single" w:sz="12" w:space="1" w:color="auto"/>
        </w:pBdr>
        <w:rPr>
          <w:sz w:val="22"/>
          <w:szCs w:val="22"/>
        </w:rPr>
      </w:pPr>
    </w:p>
    <w:p w:rsidR="00B101E3" w:rsidRPr="00F91BD8" w:rsidRDefault="00B101E3" w:rsidP="00B101E3">
      <w:pPr>
        <w:rPr>
          <w:sz w:val="22"/>
          <w:szCs w:val="22"/>
        </w:rPr>
      </w:pPr>
      <w:r w:rsidRPr="00F91BD8">
        <w:rPr>
          <w:sz w:val="22"/>
          <w:szCs w:val="22"/>
        </w:rPr>
        <w:t>Original Signature of Authorized Administrator</w:t>
      </w:r>
      <w:r w:rsidRPr="00F91BD8">
        <w:rPr>
          <w:sz w:val="22"/>
          <w:szCs w:val="22"/>
        </w:rPr>
        <w:tab/>
      </w:r>
      <w:r w:rsidRPr="00F91BD8">
        <w:rPr>
          <w:sz w:val="22"/>
          <w:szCs w:val="22"/>
        </w:rPr>
        <w:tab/>
      </w:r>
      <w:r w:rsidRPr="00F91BD8">
        <w:rPr>
          <w:sz w:val="22"/>
          <w:szCs w:val="22"/>
        </w:rPr>
        <w:tab/>
        <w:t xml:space="preserve">Title      </w:t>
      </w:r>
    </w:p>
    <w:p w:rsidR="00B101E3" w:rsidRDefault="00B101E3" w:rsidP="00B101E3">
      <w:pPr>
        <w:rPr>
          <w:sz w:val="22"/>
          <w:szCs w:val="22"/>
        </w:rPr>
      </w:pPr>
    </w:p>
    <w:p w:rsidR="00B101E3" w:rsidRPr="00F91BD8" w:rsidRDefault="00B101E3" w:rsidP="00B101E3">
      <w:pPr>
        <w:rPr>
          <w:sz w:val="22"/>
          <w:szCs w:val="22"/>
        </w:rPr>
      </w:pPr>
      <w:r>
        <w:rPr>
          <w:sz w:val="22"/>
          <w:szCs w:val="22"/>
        </w:rPr>
        <w:t>Date _____</w:t>
      </w:r>
      <w:r w:rsidRPr="00F91BD8">
        <w:rPr>
          <w:sz w:val="22"/>
          <w:szCs w:val="22"/>
        </w:rPr>
        <w:t>_____________________</w:t>
      </w:r>
    </w:p>
    <w:p w:rsidR="00B101E3" w:rsidRPr="00F91BD8" w:rsidRDefault="00B101E3" w:rsidP="00B101E3">
      <w:pPr>
        <w:rPr>
          <w:sz w:val="22"/>
          <w:szCs w:val="22"/>
        </w:rPr>
      </w:pPr>
    </w:p>
    <w:p w:rsidR="004409B5" w:rsidRDefault="004409B5" w:rsidP="0070157C">
      <w:pPr>
        <w:autoSpaceDE w:val="0"/>
        <w:autoSpaceDN w:val="0"/>
        <w:adjustRightInd w:val="0"/>
        <w:rPr>
          <w:rFonts w:ascii="Arial" w:hAnsi="Arial"/>
          <w:sz w:val="15"/>
          <w:szCs w:val="15"/>
        </w:rPr>
      </w:pPr>
    </w:p>
    <w:p w:rsidR="004409B5" w:rsidRDefault="004409B5" w:rsidP="0070157C">
      <w:pPr>
        <w:autoSpaceDE w:val="0"/>
        <w:autoSpaceDN w:val="0"/>
        <w:adjustRightInd w:val="0"/>
        <w:rPr>
          <w:rFonts w:ascii="Arial" w:hAnsi="Arial"/>
          <w:sz w:val="15"/>
          <w:szCs w:val="15"/>
        </w:rPr>
      </w:pPr>
    </w:p>
    <w:p w:rsidR="004409B5" w:rsidRDefault="004409B5" w:rsidP="0070157C">
      <w:pPr>
        <w:autoSpaceDE w:val="0"/>
        <w:autoSpaceDN w:val="0"/>
        <w:adjustRightInd w:val="0"/>
        <w:rPr>
          <w:rFonts w:ascii="Arial" w:hAnsi="Arial"/>
          <w:sz w:val="15"/>
          <w:szCs w:val="15"/>
        </w:rPr>
      </w:pPr>
    </w:p>
    <w:p w:rsidR="004409B5" w:rsidRDefault="004409B5" w:rsidP="0070157C">
      <w:pPr>
        <w:autoSpaceDE w:val="0"/>
        <w:autoSpaceDN w:val="0"/>
        <w:adjustRightInd w:val="0"/>
        <w:rPr>
          <w:rFonts w:ascii="Arial" w:hAnsi="Arial"/>
          <w:sz w:val="15"/>
          <w:szCs w:val="15"/>
        </w:rPr>
      </w:pPr>
    </w:p>
    <w:p w:rsidR="00B101E3" w:rsidRDefault="00B101E3" w:rsidP="0070157C">
      <w:pPr>
        <w:autoSpaceDE w:val="0"/>
        <w:autoSpaceDN w:val="0"/>
        <w:adjustRightInd w:val="0"/>
        <w:rPr>
          <w:rFonts w:ascii="Arial" w:hAnsi="Arial"/>
          <w:sz w:val="15"/>
          <w:szCs w:val="15"/>
        </w:rPr>
      </w:pPr>
    </w:p>
    <w:p w:rsidR="00B101E3" w:rsidRDefault="00B101E3" w:rsidP="0070157C">
      <w:pPr>
        <w:autoSpaceDE w:val="0"/>
        <w:autoSpaceDN w:val="0"/>
        <w:adjustRightInd w:val="0"/>
        <w:rPr>
          <w:rFonts w:ascii="Arial" w:hAnsi="Arial"/>
          <w:sz w:val="15"/>
          <w:szCs w:val="15"/>
        </w:rPr>
      </w:pPr>
    </w:p>
    <w:p w:rsidR="00B101E3" w:rsidRDefault="00B101E3" w:rsidP="0070157C">
      <w:pPr>
        <w:autoSpaceDE w:val="0"/>
        <w:autoSpaceDN w:val="0"/>
        <w:adjustRightInd w:val="0"/>
        <w:rPr>
          <w:rFonts w:ascii="Arial" w:hAnsi="Arial"/>
          <w:sz w:val="15"/>
          <w:szCs w:val="15"/>
        </w:rPr>
      </w:pPr>
    </w:p>
    <w:p w:rsidR="00B101E3" w:rsidRDefault="00B101E3" w:rsidP="0070157C">
      <w:pPr>
        <w:autoSpaceDE w:val="0"/>
        <w:autoSpaceDN w:val="0"/>
        <w:adjustRightInd w:val="0"/>
        <w:rPr>
          <w:rFonts w:ascii="Arial" w:hAnsi="Arial"/>
          <w:sz w:val="15"/>
          <w:szCs w:val="15"/>
        </w:rPr>
      </w:pPr>
    </w:p>
    <w:p w:rsidR="00B101E3" w:rsidRDefault="00B101E3" w:rsidP="0070157C">
      <w:pPr>
        <w:autoSpaceDE w:val="0"/>
        <w:autoSpaceDN w:val="0"/>
        <w:adjustRightInd w:val="0"/>
        <w:rPr>
          <w:rFonts w:ascii="Arial" w:hAnsi="Arial"/>
          <w:sz w:val="15"/>
          <w:szCs w:val="15"/>
        </w:rPr>
      </w:pPr>
    </w:p>
    <w:p w:rsidR="00B101E3" w:rsidRDefault="00B101E3" w:rsidP="0070157C">
      <w:pPr>
        <w:autoSpaceDE w:val="0"/>
        <w:autoSpaceDN w:val="0"/>
        <w:adjustRightInd w:val="0"/>
        <w:rPr>
          <w:rFonts w:ascii="Arial" w:hAnsi="Arial"/>
          <w:sz w:val="15"/>
          <w:szCs w:val="15"/>
        </w:rPr>
      </w:pPr>
    </w:p>
    <w:p w:rsidR="00B101E3" w:rsidRDefault="00B101E3" w:rsidP="0070157C">
      <w:pPr>
        <w:autoSpaceDE w:val="0"/>
        <w:autoSpaceDN w:val="0"/>
        <w:adjustRightInd w:val="0"/>
        <w:rPr>
          <w:rFonts w:ascii="Arial" w:hAnsi="Arial"/>
          <w:sz w:val="15"/>
          <w:szCs w:val="15"/>
        </w:rPr>
      </w:pPr>
    </w:p>
    <w:p w:rsidR="00B101E3" w:rsidRDefault="00B101E3" w:rsidP="0070157C">
      <w:pPr>
        <w:autoSpaceDE w:val="0"/>
        <w:autoSpaceDN w:val="0"/>
        <w:adjustRightInd w:val="0"/>
        <w:rPr>
          <w:rFonts w:ascii="Arial" w:hAnsi="Arial"/>
          <w:sz w:val="15"/>
          <w:szCs w:val="15"/>
        </w:rPr>
      </w:pPr>
    </w:p>
    <w:p w:rsidR="00B101E3" w:rsidRDefault="00B101E3" w:rsidP="0070157C">
      <w:pPr>
        <w:autoSpaceDE w:val="0"/>
        <w:autoSpaceDN w:val="0"/>
        <w:adjustRightInd w:val="0"/>
        <w:rPr>
          <w:rFonts w:ascii="Arial" w:hAnsi="Arial"/>
          <w:sz w:val="15"/>
          <w:szCs w:val="15"/>
        </w:rPr>
      </w:pPr>
    </w:p>
    <w:p w:rsidR="00B101E3" w:rsidRDefault="00B101E3" w:rsidP="0070157C">
      <w:pPr>
        <w:autoSpaceDE w:val="0"/>
        <w:autoSpaceDN w:val="0"/>
        <w:adjustRightInd w:val="0"/>
        <w:rPr>
          <w:rFonts w:ascii="Arial" w:hAnsi="Arial"/>
          <w:sz w:val="15"/>
          <w:szCs w:val="15"/>
        </w:rPr>
      </w:pPr>
    </w:p>
    <w:p w:rsidR="00B101E3" w:rsidRDefault="00B101E3" w:rsidP="0070157C">
      <w:pPr>
        <w:autoSpaceDE w:val="0"/>
        <w:autoSpaceDN w:val="0"/>
        <w:adjustRightInd w:val="0"/>
        <w:rPr>
          <w:rFonts w:ascii="Arial" w:hAnsi="Arial"/>
          <w:sz w:val="15"/>
          <w:szCs w:val="15"/>
        </w:rPr>
      </w:pPr>
    </w:p>
    <w:p w:rsidR="00B101E3" w:rsidRDefault="00B101E3" w:rsidP="0070157C">
      <w:pPr>
        <w:autoSpaceDE w:val="0"/>
        <w:autoSpaceDN w:val="0"/>
        <w:adjustRightInd w:val="0"/>
        <w:rPr>
          <w:rFonts w:ascii="Arial" w:hAnsi="Arial"/>
          <w:sz w:val="15"/>
          <w:szCs w:val="15"/>
        </w:rPr>
      </w:pPr>
    </w:p>
    <w:p w:rsidR="00B101E3" w:rsidRDefault="00B101E3" w:rsidP="0070157C">
      <w:pPr>
        <w:autoSpaceDE w:val="0"/>
        <w:autoSpaceDN w:val="0"/>
        <w:adjustRightInd w:val="0"/>
        <w:rPr>
          <w:rFonts w:ascii="Arial" w:hAnsi="Arial"/>
          <w:sz w:val="15"/>
          <w:szCs w:val="15"/>
        </w:rPr>
      </w:pPr>
    </w:p>
    <w:p w:rsidR="00F35844" w:rsidRDefault="00F35844" w:rsidP="0070157C">
      <w:pPr>
        <w:autoSpaceDE w:val="0"/>
        <w:autoSpaceDN w:val="0"/>
        <w:adjustRightInd w:val="0"/>
        <w:rPr>
          <w:rFonts w:ascii="Arial" w:hAnsi="Arial"/>
          <w:sz w:val="15"/>
          <w:szCs w:val="15"/>
        </w:rPr>
      </w:pPr>
    </w:p>
    <w:p w:rsidR="00F35844" w:rsidRDefault="00F35844" w:rsidP="0070157C">
      <w:pPr>
        <w:autoSpaceDE w:val="0"/>
        <w:autoSpaceDN w:val="0"/>
        <w:adjustRightInd w:val="0"/>
        <w:rPr>
          <w:rFonts w:ascii="Arial" w:hAnsi="Arial"/>
          <w:sz w:val="15"/>
          <w:szCs w:val="15"/>
        </w:rPr>
      </w:pPr>
    </w:p>
    <w:p w:rsidR="0070157C" w:rsidRPr="0070157C" w:rsidRDefault="0070157C" w:rsidP="0070157C">
      <w:pPr>
        <w:autoSpaceDE w:val="0"/>
        <w:autoSpaceDN w:val="0"/>
        <w:adjustRightInd w:val="0"/>
        <w:rPr>
          <w:rFonts w:ascii="Arial" w:hAnsi="Arial"/>
          <w:sz w:val="15"/>
          <w:szCs w:val="15"/>
        </w:rPr>
      </w:pPr>
      <w:r w:rsidRPr="0070157C">
        <w:rPr>
          <w:rFonts w:ascii="Arial" w:hAnsi="Arial"/>
          <w:sz w:val="15"/>
          <w:szCs w:val="15"/>
        </w:rPr>
        <w:t>State of Kansas</w:t>
      </w:r>
    </w:p>
    <w:p w:rsidR="0070157C" w:rsidRPr="0070157C" w:rsidRDefault="0070157C" w:rsidP="0070157C">
      <w:pPr>
        <w:autoSpaceDE w:val="0"/>
        <w:autoSpaceDN w:val="0"/>
        <w:adjustRightInd w:val="0"/>
        <w:rPr>
          <w:rFonts w:ascii="Arial" w:hAnsi="Arial"/>
          <w:sz w:val="15"/>
          <w:szCs w:val="15"/>
        </w:rPr>
      </w:pPr>
      <w:r w:rsidRPr="0070157C">
        <w:rPr>
          <w:rFonts w:ascii="Arial" w:hAnsi="Arial"/>
          <w:sz w:val="15"/>
          <w:szCs w:val="15"/>
        </w:rPr>
        <w:t>Department of Administration</w:t>
      </w:r>
    </w:p>
    <w:p w:rsidR="0070157C" w:rsidRPr="0070157C" w:rsidRDefault="0070157C" w:rsidP="0070157C">
      <w:pPr>
        <w:autoSpaceDE w:val="0"/>
        <w:autoSpaceDN w:val="0"/>
        <w:adjustRightInd w:val="0"/>
        <w:rPr>
          <w:rFonts w:ascii="Arial" w:hAnsi="Arial"/>
          <w:sz w:val="15"/>
          <w:szCs w:val="15"/>
        </w:rPr>
      </w:pPr>
      <w:r w:rsidRPr="0070157C">
        <w:rPr>
          <w:rFonts w:ascii="Arial" w:hAnsi="Arial"/>
          <w:sz w:val="15"/>
          <w:szCs w:val="15"/>
        </w:rPr>
        <w:t xml:space="preserve">DA-146a    (Rev. </w:t>
      </w:r>
      <w:r w:rsidRPr="0070157C">
        <w:rPr>
          <w:rFonts w:ascii="Arial" w:hAnsi="Arial" w:cs="Arial"/>
          <w:sz w:val="15"/>
          <w:szCs w:val="15"/>
        </w:rPr>
        <w:t>06-12</w:t>
      </w:r>
      <w:r w:rsidRPr="0070157C">
        <w:rPr>
          <w:rFonts w:ascii="Arial" w:hAnsi="Arial"/>
          <w:sz w:val="15"/>
          <w:szCs w:val="15"/>
        </w:rPr>
        <w:t>)</w:t>
      </w:r>
    </w:p>
    <w:p w:rsidR="0070157C" w:rsidRPr="0070157C" w:rsidRDefault="0070157C" w:rsidP="0070157C">
      <w:pPr>
        <w:autoSpaceDE w:val="0"/>
        <w:autoSpaceDN w:val="0"/>
        <w:adjustRightInd w:val="0"/>
        <w:jc w:val="center"/>
        <w:rPr>
          <w:rFonts w:ascii="Arial" w:hAnsi="Arial"/>
          <w:b/>
          <w:sz w:val="15"/>
          <w:szCs w:val="15"/>
        </w:rPr>
      </w:pPr>
      <w:r w:rsidRPr="0070157C">
        <w:rPr>
          <w:rFonts w:ascii="Arial" w:hAnsi="Arial"/>
          <w:b/>
          <w:sz w:val="15"/>
          <w:szCs w:val="15"/>
        </w:rPr>
        <w:t>CONTRACTUAL PROVISIONS ATTACHMENT</w:t>
      </w:r>
    </w:p>
    <w:p w:rsidR="0070157C" w:rsidRPr="0070157C" w:rsidRDefault="0070157C" w:rsidP="0070157C">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jc w:val="both"/>
        <w:rPr>
          <w:rFonts w:ascii="Arial" w:hAnsi="Arial"/>
          <w:sz w:val="15"/>
          <w:szCs w:val="15"/>
        </w:rPr>
      </w:pPr>
    </w:p>
    <w:p w:rsidR="0070157C" w:rsidRPr="0070157C" w:rsidRDefault="0070157C" w:rsidP="0070157C">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59" w:lineRule="exact"/>
        <w:ind w:left="954" w:hanging="954"/>
        <w:jc w:val="both"/>
        <w:rPr>
          <w:rFonts w:ascii="Arial" w:hAnsi="Arial"/>
          <w:sz w:val="15"/>
          <w:szCs w:val="15"/>
        </w:rPr>
      </w:pPr>
      <w:r w:rsidRPr="0070157C">
        <w:rPr>
          <w:rFonts w:ascii="Arial" w:hAnsi="Arial"/>
          <w:sz w:val="15"/>
          <w:szCs w:val="15"/>
        </w:rPr>
        <w:t>Important:</w:t>
      </w:r>
      <w:r w:rsidRPr="0070157C">
        <w:rPr>
          <w:rFonts w:ascii="Arial" w:hAnsi="Arial"/>
          <w:sz w:val="15"/>
          <w:szCs w:val="15"/>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70157C" w:rsidRPr="0070157C" w:rsidRDefault="0070157C" w:rsidP="0070157C">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59" w:lineRule="exact"/>
        <w:jc w:val="both"/>
        <w:rPr>
          <w:rFonts w:ascii="Arial" w:hAnsi="Arial"/>
          <w:sz w:val="15"/>
          <w:szCs w:val="15"/>
        </w:rPr>
      </w:pPr>
    </w:p>
    <w:p w:rsidR="0070157C" w:rsidRPr="0070157C" w:rsidRDefault="0070157C" w:rsidP="0070157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0" w:hanging="990"/>
        <w:rPr>
          <w:rFonts w:ascii="Arial" w:hAnsi="Arial"/>
          <w:sz w:val="15"/>
          <w:szCs w:val="15"/>
        </w:rPr>
      </w:pPr>
      <w:r w:rsidRPr="0070157C">
        <w:rPr>
          <w:rFonts w:ascii="Arial" w:hAnsi="Arial"/>
          <w:sz w:val="15"/>
          <w:szCs w:val="15"/>
        </w:rPr>
        <w:tab/>
        <w:t xml:space="preserve">"The Provisions found in Contractual Provisions Attachment (Form DA-146a, Rev. </w:t>
      </w:r>
      <w:r w:rsidRPr="0070157C">
        <w:rPr>
          <w:rFonts w:ascii="Arial" w:hAnsi="Arial" w:cs="Arial"/>
          <w:sz w:val="15"/>
          <w:szCs w:val="15"/>
        </w:rPr>
        <w:t>06-12</w:t>
      </w:r>
      <w:r w:rsidRPr="0070157C">
        <w:rPr>
          <w:rFonts w:ascii="Arial" w:hAnsi="Arial"/>
          <w:sz w:val="15"/>
          <w:szCs w:val="15"/>
        </w:rPr>
        <w:t>), which is attached hereto, are hereby incorporated in this contract and made a part thereof."</w:t>
      </w:r>
    </w:p>
    <w:p w:rsidR="0070157C" w:rsidRPr="0070157C" w:rsidRDefault="0070157C" w:rsidP="0070157C">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59" w:lineRule="exact"/>
        <w:jc w:val="both"/>
        <w:rPr>
          <w:rFonts w:ascii="Arial" w:hAnsi="Arial"/>
          <w:sz w:val="15"/>
          <w:szCs w:val="15"/>
        </w:rPr>
      </w:pPr>
    </w:p>
    <w:p w:rsidR="0070157C" w:rsidRPr="0070157C" w:rsidRDefault="0070157C" w:rsidP="0070157C">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59" w:lineRule="exact"/>
        <w:ind w:left="954" w:hanging="954"/>
        <w:jc w:val="both"/>
        <w:rPr>
          <w:rFonts w:ascii="Arial" w:hAnsi="Arial"/>
          <w:sz w:val="15"/>
          <w:szCs w:val="15"/>
        </w:rPr>
      </w:pPr>
      <w:r w:rsidRPr="0070157C">
        <w:rPr>
          <w:rFonts w:ascii="Arial" w:hAnsi="Arial"/>
          <w:sz w:val="15"/>
          <w:szCs w:val="15"/>
        </w:rPr>
        <w:tab/>
        <w:t xml:space="preserve">The parties agree that the following provisions are hereby incorporated into the contract to which it is attached and made a part thereof, said contract being the </w:t>
      </w:r>
      <w:r w:rsidRPr="0070157C">
        <w:rPr>
          <w:rFonts w:ascii="Arial" w:hAnsi="Arial" w:cs="Arial"/>
          <w:sz w:val="15"/>
          <w:szCs w:val="15"/>
        </w:rPr>
        <w:t>_____</w:t>
      </w:r>
      <w:r w:rsidRPr="0070157C">
        <w:rPr>
          <w:rFonts w:ascii="Arial" w:hAnsi="Arial"/>
          <w:sz w:val="15"/>
          <w:szCs w:val="15"/>
        </w:rPr>
        <w:t xml:space="preserve"> day of </w:t>
      </w:r>
      <w:r w:rsidRPr="0070157C">
        <w:rPr>
          <w:rFonts w:ascii="Arial" w:hAnsi="Arial" w:cs="Arial"/>
          <w:sz w:val="15"/>
          <w:szCs w:val="15"/>
        </w:rPr>
        <w:t>____________________, 20</w:t>
      </w:r>
      <w:r w:rsidRPr="0070157C">
        <w:rPr>
          <w:rFonts w:ascii="Arial" w:hAnsi="Arial" w:cs="Arial"/>
          <w:sz w:val="15"/>
          <w:szCs w:val="15"/>
          <w:u w:val="single"/>
        </w:rPr>
        <w:t>_</w:t>
      </w:r>
      <w:bookmarkStart w:id="0" w:name="_GoBack"/>
      <w:bookmarkEnd w:id="0"/>
      <w:r w:rsidRPr="0070157C">
        <w:rPr>
          <w:rFonts w:ascii="Arial" w:hAnsi="Arial" w:cs="Arial"/>
          <w:sz w:val="15"/>
          <w:szCs w:val="15"/>
          <w:u w:val="single"/>
        </w:rPr>
        <w:t>____</w:t>
      </w:r>
      <w:r w:rsidRPr="0070157C">
        <w:rPr>
          <w:rFonts w:ascii="Arial" w:hAnsi="Arial" w:cs="Arial"/>
          <w:sz w:val="15"/>
          <w:szCs w:val="15"/>
        </w:rPr>
        <w:t>.</w:t>
      </w:r>
    </w:p>
    <w:p w:rsidR="0070157C" w:rsidRPr="0070157C" w:rsidRDefault="0070157C" w:rsidP="0070157C">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59" w:lineRule="exact"/>
        <w:jc w:val="both"/>
        <w:rPr>
          <w:rFonts w:ascii="Arial" w:hAnsi="Arial"/>
          <w:sz w:val="15"/>
          <w:szCs w:val="15"/>
        </w:rPr>
      </w:pP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r w:rsidRPr="0070157C">
        <w:rPr>
          <w:rFonts w:ascii="Arial" w:hAnsi="Arial"/>
          <w:sz w:val="15"/>
          <w:szCs w:val="15"/>
        </w:rPr>
        <w:t xml:space="preserve"> 1.</w:t>
      </w:r>
      <w:r w:rsidRPr="0070157C">
        <w:rPr>
          <w:rFonts w:ascii="Arial" w:hAnsi="Arial"/>
          <w:sz w:val="15"/>
          <w:szCs w:val="15"/>
        </w:rPr>
        <w:tab/>
      </w:r>
      <w:r w:rsidRPr="0070157C">
        <w:rPr>
          <w:rFonts w:ascii="Arial" w:hAnsi="Arial"/>
          <w:b/>
          <w:sz w:val="15"/>
          <w:szCs w:val="15"/>
          <w:u w:val="single"/>
        </w:rPr>
        <w:t>Terms Herein Controlling Provisions</w:t>
      </w:r>
      <w:r w:rsidRPr="0070157C">
        <w:rPr>
          <w:rFonts w:ascii="Arial" w:hAnsi="Arial"/>
          <w:sz w:val="15"/>
          <w:szCs w:val="15"/>
        </w:rPr>
        <w:t>:  It is expressly agreed that the terms of each and every provision in this attachment shall prevail and control over the terms of any other conflicting provision in any other document relating to and a part of the contract in which this attachment is incorporated.</w:t>
      </w:r>
      <w:r w:rsidRPr="0070157C">
        <w:rPr>
          <w:rFonts w:ascii="Arial" w:hAnsi="Arial" w:cs="Arial"/>
          <w:sz w:val="15"/>
          <w:szCs w:val="15"/>
        </w:rPr>
        <w:t xml:space="preserve">  Any terms that conflict or could be interpreted to conflict with this attachment are nullified.</w:t>
      </w: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r w:rsidRPr="0070157C">
        <w:rPr>
          <w:rFonts w:ascii="Arial" w:hAnsi="Arial"/>
          <w:sz w:val="15"/>
          <w:szCs w:val="15"/>
        </w:rPr>
        <w:t xml:space="preserve"> 2.</w:t>
      </w:r>
      <w:r w:rsidRPr="0070157C">
        <w:rPr>
          <w:rFonts w:ascii="Arial" w:hAnsi="Arial"/>
          <w:sz w:val="15"/>
          <w:szCs w:val="15"/>
        </w:rPr>
        <w:tab/>
      </w:r>
      <w:r w:rsidRPr="0070157C">
        <w:rPr>
          <w:rFonts w:ascii="Arial" w:hAnsi="Arial"/>
          <w:b/>
          <w:sz w:val="15"/>
          <w:szCs w:val="15"/>
          <w:u w:val="single"/>
        </w:rPr>
        <w:t>Kansas Law</w:t>
      </w:r>
      <w:r w:rsidRPr="0070157C">
        <w:rPr>
          <w:rFonts w:ascii="Arial" w:hAnsi="Arial" w:cs="Arial"/>
          <w:b/>
          <w:bCs/>
          <w:sz w:val="15"/>
          <w:szCs w:val="15"/>
          <w:u w:val="single"/>
        </w:rPr>
        <w:t xml:space="preserve"> </w:t>
      </w:r>
      <w:r w:rsidRPr="0070157C">
        <w:rPr>
          <w:rFonts w:ascii="Arial" w:hAnsi="Arial" w:cs="Arial"/>
          <w:b/>
          <w:bCs/>
          <w:iCs/>
          <w:sz w:val="15"/>
          <w:szCs w:val="15"/>
          <w:u w:val="single"/>
        </w:rPr>
        <w:t>and Venue</w:t>
      </w:r>
      <w:r w:rsidRPr="0070157C">
        <w:rPr>
          <w:rFonts w:ascii="Arial" w:hAnsi="Arial" w:cs="Arial"/>
          <w:sz w:val="15"/>
          <w:szCs w:val="15"/>
        </w:rPr>
        <w:t xml:space="preserve">:  </w:t>
      </w:r>
      <w:r w:rsidRPr="0070157C">
        <w:rPr>
          <w:rFonts w:ascii="Arial" w:hAnsi="Arial" w:cs="Arial"/>
          <w:iCs/>
          <w:sz w:val="15"/>
          <w:szCs w:val="15"/>
        </w:rPr>
        <w:t>This contract</w:t>
      </w:r>
      <w:r w:rsidRPr="0070157C">
        <w:rPr>
          <w:rFonts w:ascii="Arial" w:hAnsi="Arial"/>
          <w:sz w:val="15"/>
          <w:szCs w:val="15"/>
        </w:rPr>
        <w:t xml:space="preserve"> shall be subject to, governed by, and construed according to the laws of the State of Kansas</w:t>
      </w:r>
      <w:r w:rsidRPr="0070157C">
        <w:rPr>
          <w:rFonts w:ascii="Arial" w:hAnsi="Arial" w:cs="Arial"/>
          <w:iCs/>
          <w:sz w:val="15"/>
          <w:szCs w:val="15"/>
        </w:rPr>
        <w:t>, and jurisdiction and venue of any suit in connection with this contract shall reside only in courts located in the State of Kansas.</w:t>
      </w: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r w:rsidRPr="0070157C">
        <w:rPr>
          <w:rFonts w:ascii="Arial" w:hAnsi="Arial"/>
          <w:sz w:val="15"/>
          <w:szCs w:val="15"/>
        </w:rPr>
        <w:t xml:space="preserve"> 3.</w:t>
      </w:r>
      <w:r w:rsidRPr="0070157C">
        <w:rPr>
          <w:rFonts w:ascii="Arial" w:hAnsi="Arial"/>
          <w:sz w:val="15"/>
          <w:szCs w:val="15"/>
        </w:rPr>
        <w:tab/>
      </w:r>
      <w:r w:rsidRPr="0070157C">
        <w:rPr>
          <w:rFonts w:ascii="Arial" w:hAnsi="Arial"/>
          <w:b/>
          <w:sz w:val="15"/>
          <w:szCs w:val="15"/>
          <w:u w:val="single"/>
        </w:rPr>
        <w:t>Termination Due To Lack Of Funding Appropriation</w:t>
      </w:r>
      <w:r w:rsidRPr="0070157C">
        <w:rPr>
          <w:rFonts w:ascii="Arial" w:hAnsi="Arial"/>
          <w:sz w:val="15"/>
          <w:szCs w:val="15"/>
        </w:rPr>
        <w:t>:  If, in the judgment of the Director of Accounts and Reports, Department of Administration, sufficient funds are not appropriated to continue the function performed in this agreement and for the payment of the charges</w:t>
      </w:r>
      <w:r w:rsidRPr="0070157C">
        <w:rPr>
          <w:rFonts w:ascii="Arial" w:hAnsi="Arial"/>
          <w:strike/>
          <w:sz w:val="15"/>
          <w:szCs w:val="15"/>
        </w:rPr>
        <w:t xml:space="preserve"> </w:t>
      </w:r>
      <w:r w:rsidRPr="0070157C">
        <w:rPr>
          <w:rFonts w:ascii="Arial" w:hAnsi="Arial"/>
          <w:sz w:val="15"/>
          <w:szCs w:val="15"/>
        </w:rPr>
        <w:t xml:space="preserve">hereunder, 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Contractor shall have the right, at the end of such fiscal year, to take possession of any equipment provided 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70157C">
        <w:rPr>
          <w:rFonts w:ascii="Arial" w:hAnsi="Arial" w:cs="Arial"/>
          <w:sz w:val="15"/>
          <w:szCs w:val="15"/>
        </w:rPr>
        <w:t xml:space="preserve">the </w:t>
      </w:r>
      <w:r w:rsidRPr="0070157C">
        <w:rPr>
          <w:rFonts w:ascii="Arial" w:hAnsi="Arial"/>
          <w:sz w:val="15"/>
          <w:szCs w:val="15"/>
        </w:rPr>
        <w:t>State's current fiscal year.  The termination of the contract pursuant to this paragraph shall not cause any penalty to be charged to the agency or the contractor.</w:t>
      </w: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u w:val="single"/>
        </w:rPr>
      </w:pPr>
      <w:r w:rsidRPr="0070157C">
        <w:rPr>
          <w:rFonts w:ascii="Arial" w:hAnsi="Arial"/>
          <w:sz w:val="15"/>
          <w:szCs w:val="15"/>
        </w:rPr>
        <w:t xml:space="preserve"> 4.</w:t>
      </w:r>
      <w:r w:rsidRPr="0070157C">
        <w:rPr>
          <w:rFonts w:ascii="Arial" w:hAnsi="Arial"/>
          <w:sz w:val="15"/>
          <w:szCs w:val="15"/>
        </w:rPr>
        <w:tab/>
      </w:r>
      <w:r w:rsidRPr="0070157C">
        <w:rPr>
          <w:rFonts w:ascii="Arial" w:hAnsi="Arial"/>
          <w:b/>
          <w:sz w:val="15"/>
          <w:szCs w:val="15"/>
          <w:u w:val="single"/>
        </w:rPr>
        <w:t xml:space="preserve">Disclaimer </w:t>
      </w:r>
      <w:proofErr w:type="gramStart"/>
      <w:r w:rsidRPr="0070157C">
        <w:rPr>
          <w:rFonts w:ascii="Arial" w:hAnsi="Arial"/>
          <w:b/>
          <w:sz w:val="15"/>
          <w:szCs w:val="15"/>
          <w:u w:val="single"/>
        </w:rPr>
        <w:t>Of</w:t>
      </w:r>
      <w:proofErr w:type="gramEnd"/>
      <w:r w:rsidRPr="0070157C">
        <w:rPr>
          <w:rFonts w:ascii="Arial" w:hAnsi="Arial"/>
          <w:b/>
          <w:sz w:val="15"/>
          <w:szCs w:val="15"/>
          <w:u w:val="single"/>
        </w:rPr>
        <w:t xml:space="preserve"> Liability</w:t>
      </w:r>
      <w:r w:rsidRPr="0070157C">
        <w:rPr>
          <w:rFonts w:ascii="Arial" w:hAnsi="Arial"/>
          <w:sz w:val="15"/>
          <w:szCs w:val="15"/>
        </w:rPr>
        <w:t xml:space="preserve">:  </w:t>
      </w:r>
      <w:r w:rsidRPr="0070157C">
        <w:rPr>
          <w:rFonts w:ascii="Arial" w:hAnsi="Arial" w:cs="Arial"/>
          <w:iCs/>
          <w:sz w:val="15"/>
          <w:szCs w:val="15"/>
        </w:rPr>
        <w:t>No provision of this contract will be given effect that attempts to require</w:t>
      </w:r>
      <w:r w:rsidRPr="0070157C">
        <w:rPr>
          <w:rFonts w:ascii="Arial" w:hAnsi="Arial"/>
          <w:sz w:val="15"/>
          <w:szCs w:val="15"/>
        </w:rPr>
        <w:t xml:space="preserve"> the State of Kansas </w:t>
      </w:r>
      <w:r w:rsidRPr="0070157C">
        <w:rPr>
          <w:rFonts w:ascii="Arial" w:hAnsi="Arial" w:cs="Arial"/>
          <w:sz w:val="15"/>
          <w:szCs w:val="15"/>
        </w:rPr>
        <w:t xml:space="preserve">or its agencies </w:t>
      </w:r>
      <w:r w:rsidRPr="0070157C">
        <w:rPr>
          <w:rFonts w:ascii="Arial" w:hAnsi="Arial" w:cs="Arial"/>
          <w:iCs/>
          <w:sz w:val="15"/>
          <w:szCs w:val="15"/>
        </w:rPr>
        <w:t>to</w:t>
      </w:r>
      <w:r w:rsidRPr="0070157C">
        <w:rPr>
          <w:rFonts w:ascii="Arial" w:hAnsi="Arial" w:cs="Arial"/>
          <w:sz w:val="15"/>
          <w:szCs w:val="15"/>
        </w:rPr>
        <w:t xml:space="preserve"> defend,</w:t>
      </w:r>
      <w:r w:rsidRPr="0070157C">
        <w:rPr>
          <w:rFonts w:ascii="Arial" w:hAnsi="Arial"/>
          <w:sz w:val="15"/>
          <w:szCs w:val="15"/>
        </w:rPr>
        <w:t xml:space="preserve"> hold harmless</w:t>
      </w:r>
      <w:r w:rsidRPr="0070157C">
        <w:rPr>
          <w:rFonts w:ascii="Arial" w:hAnsi="Arial" w:cs="Arial"/>
          <w:sz w:val="15"/>
          <w:szCs w:val="15"/>
        </w:rPr>
        <w:t>,</w:t>
      </w:r>
      <w:r w:rsidRPr="0070157C">
        <w:rPr>
          <w:rFonts w:ascii="Arial" w:hAnsi="Arial"/>
          <w:sz w:val="15"/>
          <w:szCs w:val="15"/>
        </w:rPr>
        <w:t xml:space="preserve"> or indemnify any contractor </w:t>
      </w:r>
      <w:r w:rsidRPr="0070157C">
        <w:rPr>
          <w:rFonts w:ascii="Arial" w:hAnsi="Arial" w:cs="Arial"/>
          <w:iCs/>
          <w:sz w:val="15"/>
          <w:szCs w:val="15"/>
        </w:rPr>
        <w:t>or third party for any acts or omissions</w:t>
      </w:r>
      <w:r w:rsidRPr="0070157C">
        <w:rPr>
          <w:rFonts w:ascii="Arial" w:hAnsi="Arial" w:cs="Arial"/>
          <w:sz w:val="15"/>
          <w:szCs w:val="15"/>
        </w:rPr>
        <w:t xml:space="preserve">. </w:t>
      </w:r>
      <w:r w:rsidRPr="0070157C">
        <w:rPr>
          <w:rFonts w:ascii="Arial" w:hAnsi="Arial" w:cs="Arial"/>
          <w:iCs/>
          <w:sz w:val="15"/>
          <w:szCs w:val="15"/>
        </w:rPr>
        <w:t xml:space="preserve">The </w:t>
      </w:r>
      <w:r w:rsidRPr="0070157C">
        <w:rPr>
          <w:rFonts w:ascii="Arial" w:hAnsi="Arial"/>
          <w:sz w:val="15"/>
          <w:szCs w:val="15"/>
        </w:rPr>
        <w:t xml:space="preserve">liability </w:t>
      </w:r>
      <w:r w:rsidRPr="0070157C">
        <w:rPr>
          <w:rFonts w:ascii="Arial" w:hAnsi="Arial" w:cs="Arial"/>
          <w:iCs/>
          <w:sz w:val="15"/>
          <w:szCs w:val="15"/>
        </w:rPr>
        <w:t>of the State of Kansas is defined</w:t>
      </w:r>
      <w:r w:rsidRPr="0070157C">
        <w:rPr>
          <w:rFonts w:ascii="Arial" w:hAnsi="Arial"/>
          <w:sz w:val="15"/>
          <w:szCs w:val="15"/>
        </w:rPr>
        <w:t xml:space="preserve"> under the Kansas Tort Claims Act (K.S.A. 75-6101 </w:t>
      </w:r>
      <w:r w:rsidRPr="0070157C">
        <w:rPr>
          <w:rFonts w:ascii="Arial" w:hAnsi="Arial"/>
          <w:sz w:val="15"/>
          <w:szCs w:val="15"/>
          <w:u w:val="single"/>
        </w:rPr>
        <w:t>et</w:t>
      </w:r>
      <w:r w:rsidRPr="0070157C">
        <w:rPr>
          <w:rFonts w:ascii="Arial" w:hAnsi="Arial"/>
          <w:sz w:val="15"/>
          <w:szCs w:val="15"/>
        </w:rPr>
        <w:t xml:space="preserve"> </w:t>
      </w:r>
      <w:r w:rsidRPr="0070157C">
        <w:rPr>
          <w:rFonts w:ascii="Arial" w:hAnsi="Arial"/>
          <w:sz w:val="15"/>
          <w:szCs w:val="15"/>
          <w:u w:val="single"/>
        </w:rPr>
        <w:t>seq.</w:t>
      </w:r>
      <w:r w:rsidRPr="0070157C">
        <w:rPr>
          <w:rFonts w:ascii="Arial" w:hAnsi="Arial"/>
          <w:sz w:val="15"/>
          <w:szCs w:val="15"/>
        </w:rPr>
        <w:t>).</w:t>
      </w: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u w:val="single"/>
        </w:rPr>
      </w:pP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r w:rsidRPr="0070157C">
        <w:rPr>
          <w:rFonts w:ascii="Arial" w:hAnsi="Arial"/>
          <w:sz w:val="15"/>
          <w:szCs w:val="15"/>
        </w:rPr>
        <w:t xml:space="preserve"> 5.</w:t>
      </w:r>
      <w:r w:rsidRPr="0070157C">
        <w:rPr>
          <w:rFonts w:ascii="Arial" w:hAnsi="Arial"/>
          <w:sz w:val="15"/>
          <w:szCs w:val="15"/>
        </w:rPr>
        <w:tab/>
      </w:r>
      <w:r w:rsidRPr="0070157C">
        <w:rPr>
          <w:rFonts w:ascii="Arial" w:hAnsi="Arial"/>
          <w:b/>
          <w:sz w:val="15"/>
          <w:szCs w:val="15"/>
          <w:u w:val="single"/>
        </w:rPr>
        <w:t>Anti-Discrimination Clause</w:t>
      </w:r>
      <w:r w:rsidRPr="0070157C">
        <w:rPr>
          <w:rFonts w:ascii="Arial" w:hAnsi="Arial"/>
          <w:sz w:val="15"/>
          <w:szCs w:val="15"/>
        </w:rPr>
        <w:t xml:space="preserve">:  The contractor agrees: (a) to comply with the Kansas Act Against Discrimination (K.S.A. 44-1001 </w:t>
      </w:r>
      <w:r w:rsidRPr="0070157C">
        <w:rPr>
          <w:rFonts w:ascii="Arial" w:hAnsi="Arial"/>
          <w:sz w:val="15"/>
          <w:szCs w:val="15"/>
          <w:u w:val="single"/>
        </w:rPr>
        <w:t>et</w:t>
      </w:r>
      <w:r w:rsidRPr="0070157C">
        <w:rPr>
          <w:rFonts w:ascii="Arial" w:hAnsi="Arial"/>
          <w:sz w:val="15"/>
          <w:szCs w:val="15"/>
        </w:rPr>
        <w:t xml:space="preserve"> </w:t>
      </w:r>
      <w:r w:rsidRPr="0070157C">
        <w:rPr>
          <w:rFonts w:ascii="Arial" w:hAnsi="Arial"/>
          <w:sz w:val="15"/>
          <w:szCs w:val="15"/>
          <w:u w:val="single"/>
        </w:rPr>
        <w:t>seq.</w:t>
      </w:r>
      <w:r w:rsidRPr="0070157C">
        <w:rPr>
          <w:rFonts w:ascii="Arial" w:hAnsi="Arial"/>
          <w:sz w:val="15"/>
          <w:szCs w:val="15"/>
        </w:rPr>
        <w:t xml:space="preserve">) and the Kansas Age Discrimination in Employment Act (K.S.A. 44-1111 </w:t>
      </w:r>
      <w:r w:rsidRPr="0070157C">
        <w:rPr>
          <w:rFonts w:ascii="Arial" w:hAnsi="Arial"/>
          <w:sz w:val="15"/>
          <w:szCs w:val="15"/>
          <w:u w:val="single"/>
        </w:rPr>
        <w:t>et</w:t>
      </w:r>
      <w:r w:rsidRPr="0070157C">
        <w:rPr>
          <w:rFonts w:ascii="Arial" w:hAnsi="Arial"/>
          <w:sz w:val="15"/>
          <w:szCs w:val="15"/>
        </w:rPr>
        <w:t xml:space="preserve"> </w:t>
      </w:r>
      <w:r w:rsidRPr="0070157C">
        <w:rPr>
          <w:rFonts w:ascii="Arial" w:hAnsi="Arial"/>
          <w:sz w:val="15"/>
          <w:szCs w:val="15"/>
          <w:u w:val="single"/>
        </w:rPr>
        <w:t>seq.</w:t>
      </w:r>
      <w:r w:rsidRPr="0070157C">
        <w:rPr>
          <w:rFonts w:ascii="Arial" w:hAnsi="Arial"/>
          <w:sz w:val="15"/>
          <w:szCs w:val="15"/>
        </w:rPr>
        <w:t xml:space="preserve">) and the applicable provisions of the Americans With Disabilities Act (42 U.S.C. 12101 </w:t>
      </w:r>
      <w:r w:rsidRPr="0070157C">
        <w:rPr>
          <w:rFonts w:ascii="Arial" w:hAnsi="Arial"/>
          <w:sz w:val="15"/>
          <w:szCs w:val="15"/>
          <w:u w:val="single"/>
        </w:rPr>
        <w:t>et</w:t>
      </w:r>
      <w:r w:rsidRPr="0070157C">
        <w:rPr>
          <w:rFonts w:ascii="Arial" w:hAnsi="Arial"/>
          <w:sz w:val="15"/>
          <w:szCs w:val="15"/>
        </w:rPr>
        <w:t xml:space="preserve"> </w:t>
      </w:r>
      <w:r w:rsidRPr="0070157C">
        <w:rPr>
          <w:rFonts w:ascii="Arial" w:hAnsi="Arial"/>
          <w:sz w:val="15"/>
          <w:szCs w:val="15"/>
          <w:u w:val="single"/>
        </w:rPr>
        <w:t>seq.</w:t>
      </w:r>
      <w:r w:rsidRPr="0070157C">
        <w:rPr>
          <w:rFonts w:ascii="Arial" w:hAnsi="Arial"/>
          <w:sz w:val="15"/>
          <w:szCs w:val="15"/>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cs="Arial"/>
          <w:sz w:val="15"/>
          <w:szCs w:val="15"/>
        </w:rPr>
      </w:pP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r w:rsidRPr="0070157C">
        <w:rPr>
          <w:rFonts w:ascii="Arial" w:hAnsi="Arial" w:cs="Arial"/>
          <w:sz w:val="15"/>
          <w:szCs w:val="15"/>
        </w:rPr>
        <w:tab/>
        <w:t>Contractor agrees</w:t>
      </w:r>
      <w:r w:rsidRPr="0070157C">
        <w:rPr>
          <w:rFonts w:ascii="Arial" w:hAnsi="Arial"/>
          <w:sz w:val="15"/>
          <w:szCs w:val="15"/>
        </w:rPr>
        <w:t xml:space="preserve"> to comply with all applicable state and federal anti-discrimination laws.</w:t>
      </w: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r w:rsidRPr="0070157C">
        <w:rPr>
          <w:rFonts w:ascii="Arial" w:hAnsi="Arial" w:cs="Arial"/>
          <w:sz w:val="15"/>
          <w:szCs w:val="15"/>
        </w:rPr>
        <w:tab/>
        <w:t>The</w:t>
      </w:r>
      <w:r w:rsidRPr="0070157C">
        <w:rPr>
          <w:rFonts w:ascii="Arial" w:hAnsi="Arial"/>
          <w:sz w:val="15"/>
          <w:szCs w:val="15"/>
        </w:rPr>
        <w:t xml:space="preserve"> provisions of this paragraph number 5 (with the exception of those provisions relating to the ADA) are not applicable to a contractor who employs fewer than four employees during the term of such contract or whose contracts with the contracting </w:t>
      </w:r>
      <w:r w:rsidRPr="0070157C">
        <w:rPr>
          <w:rFonts w:ascii="Arial" w:hAnsi="Arial" w:cs="Arial"/>
          <w:sz w:val="15"/>
          <w:szCs w:val="15"/>
        </w:rPr>
        <w:t>State</w:t>
      </w:r>
      <w:r w:rsidRPr="0070157C">
        <w:rPr>
          <w:rFonts w:ascii="Arial" w:hAnsi="Arial"/>
          <w:sz w:val="15"/>
          <w:szCs w:val="15"/>
        </w:rPr>
        <w:t xml:space="preserve"> agency cumulatively total $5,000 or less during the fiscal year of such agency.</w:t>
      </w: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r w:rsidRPr="0070157C">
        <w:rPr>
          <w:rFonts w:ascii="Arial" w:hAnsi="Arial"/>
          <w:sz w:val="15"/>
          <w:szCs w:val="15"/>
        </w:rPr>
        <w:t xml:space="preserve"> 6.</w:t>
      </w:r>
      <w:r w:rsidRPr="0070157C">
        <w:rPr>
          <w:rFonts w:ascii="Arial" w:hAnsi="Arial"/>
          <w:sz w:val="15"/>
          <w:szCs w:val="15"/>
        </w:rPr>
        <w:tab/>
      </w:r>
      <w:r w:rsidRPr="0070157C">
        <w:rPr>
          <w:rFonts w:ascii="Arial" w:hAnsi="Arial"/>
          <w:b/>
          <w:sz w:val="15"/>
          <w:szCs w:val="15"/>
          <w:u w:val="single"/>
        </w:rPr>
        <w:t xml:space="preserve">Acceptance </w:t>
      </w:r>
      <w:proofErr w:type="gramStart"/>
      <w:r w:rsidRPr="0070157C">
        <w:rPr>
          <w:rFonts w:ascii="Arial" w:hAnsi="Arial"/>
          <w:b/>
          <w:sz w:val="15"/>
          <w:szCs w:val="15"/>
          <w:u w:val="single"/>
        </w:rPr>
        <w:t>Of</w:t>
      </w:r>
      <w:proofErr w:type="gramEnd"/>
      <w:r w:rsidRPr="0070157C">
        <w:rPr>
          <w:rFonts w:ascii="Arial" w:hAnsi="Arial"/>
          <w:b/>
          <w:sz w:val="15"/>
          <w:szCs w:val="15"/>
          <w:u w:val="single"/>
        </w:rPr>
        <w:t xml:space="preserve"> Contract</w:t>
      </w:r>
      <w:r w:rsidRPr="0070157C">
        <w:rPr>
          <w:rFonts w:ascii="Arial" w:hAnsi="Arial"/>
          <w:sz w:val="15"/>
          <w:szCs w:val="15"/>
        </w:rPr>
        <w:t>:  This contract shall not be considered accepted, approved or otherwise effective until the statutorily required approvals and certifications have been given.</w:t>
      </w: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r w:rsidRPr="0070157C">
        <w:rPr>
          <w:rFonts w:ascii="Arial" w:hAnsi="Arial"/>
          <w:sz w:val="15"/>
          <w:szCs w:val="15"/>
        </w:rPr>
        <w:t xml:space="preserve"> 7.</w:t>
      </w:r>
      <w:r w:rsidRPr="0070157C">
        <w:rPr>
          <w:rFonts w:ascii="Arial" w:hAnsi="Arial"/>
          <w:sz w:val="15"/>
          <w:szCs w:val="15"/>
        </w:rPr>
        <w:tab/>
      </w:r>
      <w:r w:rsidRPr="0070157C">
        <w:rPr>
          <w:rFonts w:ascii="Arial" w:hAnsi="Arial"/>
          <w:b/>
          <w:sz w:val="15"/>
          <w:szCs w:val="15"/>
          <w:u w:val="single"/>
        </w:rPr>
        <w:t>Arbitration, Damages, Warranties</w:t>
      </w:r>
      <w:r w:rsidRPr="0070157C">
        <w:rPr>
          <w:rFonts w:ascii="Arial" w:hAnsi="Arial"/>
          <w:sz w:val="15"/>
          <w:szCs w:val="15"/>
        </w:rPr>
        <w:t xml:space="preserve">:  Notwithstanding any language to the contrary, no interpretation </w:t>
      </w:r>
      <w:r w:rsidRPr="0070157C">
        <w:rPr>
          <w:rFonts w:ascii="Arial" w:hAnsi="Arial" w:cs="Arial"/>
          <w:sz w:val="15"/>
          <w:szCs w:val="15"/>
        </w:rPr>
        <w:t xml:space="preserve">of this contract </w:t>
      </w:r>
      <w:r w:rsidRPr="0070157C">
        <w:rPr>
          <w:rFonts w:ascii="Arial" w:hAnsi="Arial"/>
          <w:sz w:val="15"/>
          <w:szCs w:val="15"/>
        </w:rPr>
        <w:t xml:space="preserve">shall find </w:t>
      </w:r>
      <w:r w:rsidRPr="0070157C">
        <w:rPr>
          <w:rFonts w:ascii="Arial" w:hAnsi="Arial" w:cs="Arial"/>
          <w:sz w:val="15"/>
          <w:szCs w:val="15"/>
        </w:rPr>
        <w:t xml:space="preserve">that </w:t>
      </w:r>
      <w:r w:rsidRPr="0070157C">
        <w:rPr>
          <w:rFonts w:ascii="Arial" w:hAnsi="Arial"/>
          <w:sz w:val="15"/>
          <w:szCs w:val="15"/>
        </w:rPr>
        <w:t xml:space="preserve">the State or </w:t>
      </w:r>
      <w:r w:rsidRPr="0070157C">
        <w:rPr>
          <w:rFonts w:ascii="Arial" w:hAnsi="Arial" w:cs="Arial"/>
          <w:sz w:val="15"/>
          <w:szCs w:val="15"/>
        </w:rPr>
        <w:t>its agencies have</w:t>
      </w:r>
      <w:r w:rsidRPr="0070157C">
        <w:rPr>
          <w:rFonts w:ascii="Arial" w:hAnsi="Arial"/>
          <w:sz w:val="15"/>
          <w:szCs w:val="15"/>
        </w:rPr>
        <w:t xml:space="preserve"> agreed to binding arbitration, or the payment of damages or penalties</w:t>
      </w:r>
      <w:r w:rsidRPr="0070157C">
        <w:rPr>
          <w:rFonts w:ascii="Arial" w:hAnsi="Arial" w:cs="Arial"/>
          <w:sz w:val="15"/>
          <w:szCs w:val="15"/>
        </w:rPr>
        <w:t>.</w:t>
      </w:r>
      <w:r w:rsidRPr="0070157C">
        <w:rPr>
          <w:rFonts w:ascii="Arial" w:hAnsi="Arial"/>
          <w:sz w:val="15"/>
          <w:szCs w:val="15"/>
        </w:rPr>
        <w:t xml:space="preserve"> Further, the State of Kansas </w:t>
      </w:r>
      <w:r w:rsidRPr="0070157C">
        <w:rPr>
          <w:rFonts w:ascii="Arial" w:hAnsi="Arial" w:cs="Arial"/>
          <w:sz w:val="15"/>
          <w:szCs w:val="15"/>
        </w:rPr>
        <w:t>and its agencies do</w:t>
      </w:r>
      <w:r w:rsidRPr="0070157C">
        <w:rPr>
          <w:rFonts w:ascii="Arial" w:hAnsi="Arial"/>
          <w:sz w:val="15"/>
          <w:szCs w:val="15"/>
        </w:rPr>
        <w:t xml:space="preserve"> not agree to pay attorney fees</w:t>
      </w:r>
      <w:r w:rsidRPr="0070157C">
        <w:rPr>
          <w:rFonts w:ascii="Arial" w:hAnsi="Arial" w:cs="Arial"/>
          <w:sz w:val="15"/>
          <w:szCs w:val="15"/>
        </w:rPr>
        <w:t>, costs, or</w:t>
      </w:r>
      <w:r w:rsidRPr="0070157C">
        <w:rPr>
          <w:rFonts w:ascii="Arial" w:hAnsi="Arial"/>
          <w:sz w:val="15"/>
          <w:szCs w:val="15"/>
        </w:rPr>
        <w:t xml:space="preserve"> late payment charges beyond those available under the Kansas Prompt Payment Act (K.S.A. 75-6403), and no provision will be given effect </w:t>
      </w:r>
      <w:r w:rsidRPr="0070157C">
        <w:rPr>
          <w:rFonts w:ascii="Arial" w:hAnsi="Arial" w:cs="Arial"/>
          <w:sz w:val="15"/>
          <w:szCs w:val="15"/>
        </w:rPr>
        <w:t>that</w:t>
      </w:r>
      <w:r w:rsidRPr="0070157C">
        <w:rPr>
          <w:rFonts w:ascii="Arial" w:hAnsi="Arial"/>
          <w:sz w:val="15"/>
          <w:szCs w:val="15"/>
        </w:rPr>
        <w:t xml:space="preserve"> attempts to exclude, modify, disclaim or otherwise attempt to limit</w:t>
      </w:r>
      <w:r w:rsidRPr="0070157C">
        <w:rPr>
          <w:rFonts w:ascii="Arial" w:hAnsi="Arial" w:cs="Arial"/>
          <w:sz w:val="15"/>
          <w:szCs w:val="15"/>
        </w:rPr>
        <w:t xml:space="preserve"> any damages available to the State of Kansas or its agencies at law, including but not limited to the</w:t>
      </w:r>
      <w:r w:rsidRPr="0070157C">
        <w:rPr>
          <w:rFonts w:ascii="Arial" w:hAnsi="Arial"/>
          <w:sz w:val="15"/>
          <w:szCs w:val="15"/>
        </w:rPr>
        <w:t xml:space="preserve"> implied warranties of merchantability and fitness for a particular purpose.</w:t>
      </w: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r w:rsidRPr="0070157C">
        <w:rPr>
          <w:rFonts w:ascii="Arial" w:hAnsi="Arial"/>
          <w:sz w:val="15"/>
          <w:szCs w:val="15"/>
        </w:rPr>
        <w:t xml:space="preserve"> 8.</w:t>
      </w:r>
      <w:r w:rsidRPr="0070157C">
        <w:rPr>
          <w:rFonts w:ascii="Arial" w:hAnsi="Arial"/>
          <w:sz w:val="15"/>
          <w:szCs w:val="15"/>
        </w:rPr>
        <w:tab/>
      </w:r>
      <w:r w:rsidRPr="0070157C">
        <w:rPr>
          <w:rFonts w:ascii="Arial" w:hAnsi="Arial"/>
          <w:b/>
          <w:sz w:val="15"/>
          <w:szCs w:val="15"/>
          <w:u w:val="single"/>
        </w:rPr>
        <w:t xml:space="preserve">Representative's Authority </w:t>
      </w:r>
      <w:proofErr w:type="gramStart"/>
      <w:r w:rsidRPr="0070157C">
        <w:rPr>
          <w:rFonts w:ascii="Arial" w:hAnsi="Arial"/>
          <w:b/>
          <w:sz w:val="15"/>
          <w:szCs w:val="15"/>
          <w:u w:val="single"/>
        </w:rPr>
        <w:t>To</w:t>
      </w:r>
      <w:proofErr w:type="gramEnd"/>
      <w:r w:rsidRPr="0070157C">
        <w:rPr>
          <w:rFonts w:ascii="Arial" w:hAnsi="Arial"/>
          <w:b/>
          <w:sz w:val="15"/>
          <w:szCs w:val="15"/>
          <w:u w:val="single"/>
        </w:rPr>
        <w:t xml:space="preserve"> Contract</w:t>
      </w:r>
      <w:r w:rsidRPr="0070157C">
        <w:rPr>
          <w:rFonts w:ascii="Arial" w:hAnsi="Arial"/>
          <w:sz w:val="15"/>
          <w:szCs w:val="15"/>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r w:rsidRPr="0070157C">
        <w:rPr>
          <w:rFonts w:ascii="Arial" w:hAnsi="Arial"/>
          <w:sz w:val="15"/>
          <w:szCs w:val="15"/>
        </w:rPr>
        <w:t xml:space="preserve"> 9.</w:t>
      </w:r>
      <w:r w:rsidRPr="0070157C">
        <w:rPr>
          <w:rFonts w:ascii="Arial" w:hAnsi="Arial"/>
          <w:sz w:val="15"/>
          <w:szCs w:val="15"/>
        </w:rPr>
        <w:tab/>
      </w:r>
      <w:r w:rsidRPr="0070157C">
        <w:rPr>
          <w:rFonts w:ascii="Arial" w:hAnsi="Arial"/>
          <w:b/>
          <w:sz w:val="15"/>
          <w:szCs w:val="15"/>
          <w:u w:val="single"/>
        </w:rPr>
        <w:t xml:space="preserve">Responsibility </w:t>
      </w:r>
      <w:proofErr w:type="gramStart"/>
      <w:r w:rsidRPr="0070157C">
        <w:rPr>
          <w:rFonts w:ascii="Arial" w:hAnsi="Arial"/>
          <w:b/>
          <w:sz w:val="15"/>
          <w:szCs w:val="15"/>
          <w:u w:val="single"/>
        </w:rPr>
        <w:t>For</w:t>
      </w:r>
      <w:proofErr w:type="gramEnd"/>
      <w:r w:rsidRPr="0070157C">
        <w:rPr>
          <w:rFonts w:ascii="Arial" w:hAnsi="Arial"/>
          <w:b/>
          <w:sz w:val="15"/>
          <w:szCs w:val="15"/>
          <w:u w:val="single"/>
        </w:rPr>
        <w:t xml:space="preserve"> Taxes</w:t>
      </w:r>
      <w:r w:rsidRPr="0070157C">
        <w:rPr>
          <w:rFonts w:ascii="Arial" w:hAnsi="Arial"/>
          <w:sz w:val="15"/>
          <w:szCs w:val="15"/>
        </w:rPr>
        <w:t>:  The State of Kansas</w:t>
      </w:r>
      <w:r w:rsidRPr="0070157C">
        <w:rPr>
          <w:rFonts w:ascii="Arial" w:hAnsi="Arial" w:cs="Arial"/>
          <w:sz w:val="15"/>
          <w:szCs w:val="15"/>
        </w:rPr>
        <w:t xml:space="preserve"> and its agencies</w:t>
      </w:r>
      <w:r w:rsidRPr="0070157C">
        <w:rPr>
          <w:rFonts w:ascii="Arial" w:hAnsi="Arial"/>
          <w:sz w:val="15"/>
          <w:szCs w:val="15"/>
        </w:rPr>
        <w:t xml:space="preserve"> shall not be responsible for, nor indemnify a contractor for, any federal, state or local taxes which may be imposed or levied upon the subject matter of this contract.</w:t>
      </w: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r w:rsidRPr="0070157C">
        <w:rPr>
          <w:rFonts w:ascii="Arial" w:hAnsi="Arial"/>
          <w:sz w:val="15"/>
          <w:szCs w:val="15"/>
        </w:rPr>
        <w:t>10.</w:t>
      </w:r>
      <w:r w:rsidRPr="0070157C">
        <w:rPr>
          <w:rFonts w:ascii="Arial" w:hAnsi="Arial"/>
          <w:sz w:val="15"/>
          <w:szCs w:val="15"/>
        </w:rPr>
        <w:tab/>
      </w:r>
      <w:r w:rsidRPr="0070157C">
        <w:rPr>
          <w:rFonts w:ascii="Arial" w:hAnsi="Arial"/>
          <w:b/>
          <w:sz w:val="15"/>
          <w:szCs w:val="15"/>
          <w:u w:val="single"/>
        </w:rPr>
        <w:t>Insurance</w:t>
      </w:r>
      <w:r w:rsidRPr="0070157C">
        <w:rPr>
          <w:rFonts w:ascii="Arial" w:hAnsi="Arial"/>
          <w:sz w:val="15"/>
          <w:szCs w:val="15"/>
        </w:rPr>
        <w:t xml:space="preserve">:  The State of Kansas </w:t>
      </w:r>
      <w:r w:rsidRPr="0070157C">
        <w:rPr>
          <w:rFonts w:ascii="Arial" w:hAnsi="Arial" w:cs="Arial"/>
          <w:sz w:val="15"/>
          <w:szCs w:val="15"/>
        </w:rPr>
        <w:t xml:space="preserve">and its agencies </w:t>
      </w:r>
      <w:r w:rsidRPr="0070157C">
        <w:rPr>
          <w:rFonts w:ascii="Arial" w:hAnsi="Arial"/>
          <w:sz w:val="15"/>
          <w:szCs w:val="15"/>
        </w:rPr>
        <w:t xml:space="preserve">shall not be required to purchase any insurance against loss or damage to property </w:t>
      </w:r>
      <w:r w:rsidRPr="0070157C">
        <w:rPr>
          <w:rFonts w:ascii="Arial" w:hAnsi="Arial" w:cs="Arial"/>
          <w:sz w:val="15"/>
          <w:szCs w:val="15"/>
        </w:rPr>
        <w:t xml:space="preserve">or any other subject matter relating </w:t>
      </w:r>
      <w:r w:rsidRPr="0070157C">
        <w:rPr>
          <w:rFonts w:ascii="Arial" w:hAnsi="Arial"/>
          <w:sz w:val="15"/>
          <w:szCs w:val="15"/>
        </w:rPr>
        <w:t xml:space="preserve">to this contract, nor shall this contract require </w:t>
      </w:r>
      <w:r w:rsidRPr="0070157C">
        <w:rPr>
          <w:rFonts w:ascii="Arial" w:hAnsi="Arial" w:cs="Arial"/>
          <w:sz w:val="15"/>
          <w:szCs w:val="15"/>
        </w:rPr>
        <w:t>them</w:t>
      </w:r>
      <w:r w:rsidRPr="0070157C">
        <w:rPr>
          <w:rFonts w:ascii="Arial" w:hAnsi="Arial"/>
          <w:sz w:val="15"/>
          <w:szCs w:val="15"/>
        </w:rPr>
        <w:t xml:space="preserve"> to establish a "self-insurance" fund to protect against any such loss </w:t>
      </w:r>
      <w:r w:rsidRPr="0070157C">
        <w:rPr>
          <w:rFonts w:ascii="Arial" w:hAnsi="Arial" w:cs="Arial"/>
          <w:sz w:val="15"/>
          <w:szCs w:val="15"/>
        </w:rPr>
        <w:t>or</w:t>
      </w:r>
      <w:r w:rsidRPr="0070157C">
        <w:rPr>
          <w:rFonts w:ascii="Arial" w:hAnsi="Arial"/>
          <w:sz w:val="15"/>
          <w:szCs w:val="15"/>
        </w:rPr>
        <w:t xml:space="preserve"> damage.  Subject to the provisions of the Kansas Tort Claims Act (K.S.A. 75-6101 </w:t>
      </w:r>
      <w:r w:rsidRPr="0070157C">
        <w:rPr>
          <w:rFonts w:ascii="Arial" w:hAnsi="Arial"/>
          <w:sz w:val="15"/>
          <w:szCs w:val="15"/>
          <w:u w:val="single"/>
        </w:rPr>
        <w:t>et</w:t>
      </w:r>
      <w:r w:rsidRPr="0070157C">
        <w:rPr>
          <w:rFonts w:ascii="Arial" w:hAnsi="Arial"/>
          <w:sz w:val="15"/>
          <w:szCs w:val="15"/>
        </w:rPr>
        <w:t xml:space="preserve"> </w:t>
      </w:r>
      <w:r w:rsidRPr="0070157C">
        <w:rPr>
          <w:rFonts w:ascii="Arial" w:hAnsi="Arial"/>
          <w:sz w:val="15"/>
          <w:szCs w:val="15"/>
          <w:u w:val="single"/>
        </w:rPr>
        <w:t>seq.</w:t>
      </w:r>
      <w:r w:rsidRPr="0070157C">
        <w:rPr>
          <w:rFonts w:ascii="Arial" w:hAnsi="Arial"/>
          <w:sz w:val="15"/>
          <w:szCs w:val="15"/>
        </w:rPr>
        <w:t xml:space="preserve">), the </w:t>
      </w:r>
      <w:r w:rsidRPr="0070157C">
        <w:rPr>
          <w:rFonts w:ascii="Arial" w:hAnsi="Arial" w:cs="Arial"/>
          <w:sz w:val="15"/>
          <w:szCs w:val="15"/>
        </w:rPr>
        <w:t>contractor</w:t>
      </w:r>
      <w:r w:rsidRPr="0070157C">
        <w:rPr>
          <w:rFonts w:ascii="Arial" w:hAnsi="Arial"/>
          <w:sz w:val="15"/>
          <w:szCs w:val="15"/>
        </w:rPr>
        <w:t xml:space="preserve"> shall bear the risk of any loss or damage to any property in which </w:t>
      </w:r>
      <w:r w:rsidRPr="0070157C">
        <w:rPr>
          <w:rFonts w:ascii="Arial" w:hAnsi="Arial" w:cs="Arial"/>
          <w:sz w:val="15"/>
          <w:szCs w:val="15"/>
        </w:rPr>
        <w:t>the contractor</w:t>
      </w:r>
      <w:r w:rsidRPr="0070157C">
        <w:rPr>
          <w:rFonts w:ascii="Arial" w:hAnsi="Arial"/>
          <w:sz w:val="15"/>
          <w:szCs w:val="15"/>
        </w:rPr>
        <w:t xml:space="preserve"> holds title.</w:t>
      </w: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sz w:val="15"/>
          <w:szCs w:val="15"/>
        </w:rPr>
      </w:pP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b/>
          <w:sz w:val="15"/>
          <w:szCs w:val="15"/>
        </w:rPr>
      </w:pPr>
      <w:r w:rsidRPr="0070157C">
        <w:rPr>
          <w:rFonts w:ascii="Arial" w:hAnsi="Arial"/>
          <w:sz w:val="15"/>
          <w:szCs w:val="15"/>
        </w:rPr>
        <w:t>11.</w:t>
      </w:r>
      <w:r w:rsidRPr="0070157C">
        <w:rPr>
          <w:rFonts w:ascii="Arial" w:hAnsi="Arial"/>
          <w:b/>
          <w:sz w:val="15"/>
          <w:szCs w:val="15"/>
        </w:rPr>
        <w:tab/>
      </w:r>
      <w:r w:rsidRPr="0070157C">
        <w:rPr>
          <w:rFonts w:ascii="Arial" w:hAnsi="Arial"/>
          <w:b/>
          <w:sz w:val="15"/>
          <w:szCs w:val="15"/>
          <w:u w:val="single"/>
        </w:rPr>
        <w:t>Information</w:t>
      </w:r>
      <w:r w:rsidRPr="0070157C">
        <w:rPr>
          <w:rFonts w:ascii="Arial" w:hAnsi="Arial"/>
          <w:sz w:val="15"/>
          <w:szCs w:val="15"/>
        </w:rPr>
        <w:t xml:space="preserve">:  </w:t>
      </w:r>
      <w:r w:rsidRPr="0070157C">
        <w:rPr>
          <w:rFonts w:ascii="Arial" w:hAnsi="Arial"/>
          <w:b/>
          <w:sz w:val="15"/>
          <w:szCs w:val="15"/>
        </w:rPr>
        <w:t xml:space="preserve">No provision of this contract shall be construed as limiting the Legislative Division of Post Audit from having access to information pursuant to K.S.A. 46-1101 </w:t>
      </w:r>
      <w:r w:rsidRPr="0070157C">
        <w:rPr>
          <w:rFonts w:ascii="Arial" w:hAnsi="Arial"/>
          <w:b/>
          <w:sz w:val="15"/>
          <w:szCs w:val="15"/>
          <w:u w:val="single"/>
        </w:rPr>
        <w:t>et</w:t>
      </w:r>
      <w:r w:rsidRPr="0070157C">
        <w:rPr>
          <w:rFonts w:ascii="Arial" w:hAnsi="Arial"/>
          <w:b/>
          <w:sz w:val="15"/>
          <w:szCs w:val="15"/>
        </w:rPr>
        <w:t xml:space="preserve"> </w:t>
      </w:r>
      <w:r w:rsidRPr="0070157C">
        <w:rPr>
          <w:rFonts w:ascii="Arial" w:hAnsi="Arial"/>
          <w:b/>
          <w:sz w:val="15"/>
          <w:szCs w:val="15"/>
          <w:u w:val="single"/>
        </w:rPr>
        <w:t>seq</w:t>
      </w:r>
      <w:r w:rsidRPr="0070157C">
        <w:rPr>
          <w:rFonts w:ascii="Arial" w:hAnsi="Arial"/>
          <w:b/>
          <w:sz w:val="15"/>
          <w:szCs w:val="15"/>
        </w:rPr>
        <w:t>.</w:t>
      </w: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68" w:lineRule="exact"/>
        <w:ind w:left="360" w:hanging="360"/>
        <w:jc w:val="both"/>
        <w:rPr>
          <w:rFonts w:ascii="Arial" w:hAnsi="Arial"/>
          <w:b/>
          <w:sz w:val="15"/>
          <w:szCs w:val="15"/>
        </w:rPr>
      </w:pP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jc w:val="both"/>
        <w:rPr>
          <w:rFonts w:ascii="Arial" w:hAnsi="Arial"/>
          <w:sz w:val="15"/>
          <w:szCs w:val="15"/>
        </w:rPr>
      </w:pPr>
      <w:r w:rsidRPr="0070157C">
        <w:rPr>
          <w:rFonts w:ascii="Arial" w:hAnsi="Arial"/>
          <w:sz w:val="15"/>
          <w:szCs w:val="15"/>
        </w:rPr>
        <w:t>12.</w:t>
      </w:r>
      <w:r w:rsidRPr="0070157C">
        <w:rPr>
          <w:rFonts w:ascii="Arial" w:hAnsi="Arial"/>
          <w:b/>
          <w:sz w:val="15"/>
          <w:szCs w:val="15"/>
        </w:rPr>
        <w:tab/>
      </w:r>
      <w:r w:rsidRPr="0070157C">
        <w:rPr>
          <w:rFonts w:ascii="Arial" w:hAnsi="Arial"/>
          <w:b/>
          <w:sz w:val="15"/>
          <w:szCs w:val="15"/>
          <w:u w:val="single"/>
        </w:rPr>
        <w:t>The Eleventh Amendment</w:t>
      </w:r>
      <w:r w:rsidRPr="0070157C">
        <w:rPr>
          <w:rFonts w:ascii="Arial" w:hAnsi="Arial"/>
          <w:sz w:val="15"/>
          <w:szCs w:val="15"/>
        </w:rPr>
        <w:t>:  "The Eleventh Amendment is an inherent and incumbent protection with the State of Kansas and need not be reserved, but prudence requires the State to reiterate that nothing related to this contract shall be deemed a waiver of the Eleventh Amendment."</w:t>
      </w:r>
    </w:p>
    <w:p w:rsidR="0070157C" w:rsidRPr="0070157C" w:rsidRDefault="0070157C" w:rsidP="007015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jc w:val="both"/>
        <w:rPr>
          <w:rFonts w:ascii="Arial" w:hAnsi="Arial"/>
          <w:sz w:val="15"/>
          <w:szCs w:val="15"/>
        </w:rPr>
      </w:pPr>
    </w:p>
    <w:p w:rsidR="0012259B" w:rsidRDefault="0070157C" w:rsidP="00DA2A55">
      <w:pPr>
        <w:tabs>
          <w:tab w:val="left" w:pos="360"/>
        </w:tabs>
        <w:spacing w:line="168" w:lineRule="exact"/>
        <w:ind w:left="360" w:hanging="360"/>
        <w:jc w:val="both"/>
        <w:rPr>
          <w:rFonts w:ascii="Arial" w:hAnsi="Arial" w:cs="Arial"/>
          <w:sz w:val="16"/>
          <w:szCs w:val="16"/>
        </w:rPr>
      </w:pPr>
      <w:r w:rsidRPr="0070157C">
        <w:rPr>
          <w:rFonts w:ascii="Arial" w:hAnsi="Arial"/>
          <w:sz w:val="15"/>
          <w:szCs w:val="15"/>
        </w:rPr>
        <w:t>13.</w:t>
      </w:r>
      <w:r w:rsidRPr="0070157C">
        <w:rPr>
          <w:rFonts w:ascii="Arial" w:hAnsi="Arial"/>
          <w:sz w:val="15"/>
          <w:szCs w:val="15"/>
        </w:rPr>
        <w:tab/>
      </w:r>
      <w:r w:rsidRPr="0070157C">
        <w:rPr>
          <w:rFonts w:ascii="Arial" w:hAnsi="Arial"/>
          <w:b/>
          <w:sz w:val="15"/>
          <w:szCs w:val="15"/>
          <w:u w:val="single"/>
        </w:rPr>
        <w:t>Campaign Contributions / Lobbying:</w:t>
      </w:r>
      <w:r w:rsidRPr="0070157C">
        <w:rPr>
          <w:rFonts w:ascii="Arial" w:hAnsi="Arial"/>
          <w:sz w:val="15"/>
          <w:szCs w:val="15"/>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sectPr w:rsidR="0012259B" w:rsidSect="0054022C">
      <w:footerReference w:type="first" r:id="rId13"/>
      <w:pgSz w:w="12240" w:h="15840"/>
      <w:pgMar w:top="576" w:right="720"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30F" w:rsidRDefault="0091230F">
      <w:r>
        <w:separator/>
      </w:r>
    </w:p>
  </w:endnote>
  <w:endnote w:type="continuationSeparator" w:id="0">
    <w:p w:rsidR="0091230F" w:rsidRDefault="0091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9B5" w:rsidRDefault="00C879B5"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9B5" w:rsidRDefault="00C879B5"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9B5" w:rsidRDefault="00C879B5"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30F" w:rsidRDefault="0091230F">
      <w:r>
        <w:separator/>
      </w:r>
    </w:p>
  </w:footnote>
  <w:footnote w:type="continuationSeparator" w:id="0">
    <w:p w:rsidR="0091230F" w:rsidRDefault="00912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9B5" w:rsidRDefault="00C879B5">
    <w:pPr>
      <w:jc w:val="right"/>
    </w:pPr>
  </w:p>
  <w:p w:rsidR="00C879B5" w:rsidRDefault="00C879B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B30"/>
    <w:multiLevelType w:val="hybridMultilevel"/>
    <w:tmpl w:val="FB5451AC"/>
    <w:lvl w:ilvl="0" w:tplc="D004C500">
      <w:numFmt w:val="bullet"/>
      <w:lvlText w:val=""/>
      <w:lvlJc w:val="left"/>
      <w:pPr>
        <w:tabs>
          <w:tab w:val="num" w:pos="990"/>
        </w:tabs>
        <w:ind w:left="99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98A36CE"/>
    <w:multiLevelType w:val="hybridMultilevel"/>
    <w:tmpl w:val="0588A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731351"/>
    <w:multiLevelType w:val="hybridMultilevel"/>
    <w:tmpl w:val="92B4770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5" w15:restartNumberingAfterBreak="0">
    <w:nsid w:val="231178DE"/>
    <w:multiLevelType w:val="hybridMultilevel"/>
    <w:tmpl w:val="44C8FC34"/>
    <w:lvl w:ilvl="0" w:tplc="97D2C196">
      <w:start w:val="1"/>
      <w:numFmt w:val="decimal"/>
      <w:lvlText w:val="%1)"/>
      <w:lvlJc w:val="left"/>
      <w:pPr>
        <w:ind w:left="806" w:hanging="360"/>
      </w:pPr>
      <w:rPr>
        <w:rFonts w:hint="default"/>
      </w:rPr>
    </w:lvl>
    <w:lvl w:ilvl="1" w:tplc="04090001">
      <w:start w:val="1"/>
      <w:numFmt w:val="bullet"/>
      <w:lvlText w:val=""/>
      <w:lvlJc w:val="left"/>
      <w:pPr>
        <w:ind w:left="1526" w:hanging="360"/>
      </w:pPr>
      <w:rPr>
        <w:rFonts w:ascii="Symbol" w:hAnsi="Symbol" w:hint="default"/>
      </w:r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7B925A9"/>
    <w:multiLevelType w:val="hybridMultilevel"/>
    <w:tmpl w:val="B2CE08E6"/>
    <w:lvl w:ilvl="0" w:tplc="83F01D5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7414C11"/>
    <w:multiLevelType w:val="hybridMultilevel"/>
    <w:tmpl w:val="44C8FC34"/>
    <w:lvl w:ilvl="0" w:tplc="97D2C196">
      <w:start w:val="1"/>
      <w:numFmt w:val="decimal"/>
      <w:lvlText w:val="%1)"/>
      <w:lvlJc w:val="left"/>
      <w:pPr>
        <w:ind w:left="806" w:hanging="360"/>
      </w:pPr>
      <w:rPr>
        <w:rFonts w:hint="default"/>
      </w:rPr>
    </w:lvl>
    <w:lvl w:ilvl="1" w:tplc="04090001">
      <w:start w:val="1"/>
      <w:numFmt w:val="bullet"/>
      <w:lvlText w:val=""/>
      <w:lvlJc w:val="left"/>
      <w:pPr>
        <w:ind w:left="1526" w:hanging="360"/>
      </w:pPr>
      <w:rPr>
        <w:rFonts w:ascii="Symbol" w:hAnsi="Symbol" w:hint="default"/>
      </w:r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4" w15:restartNumberingAfterBreak="0">
    <w:nsid w:val="48727CCC"/>
    <w:multiLevelType w:val="hybridMultilevel"/>
    <w:tmpl w:val="2DA69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F1B83"/>
    <w:multiLevelType w:val="hybridMultilevel"/>
    <w:tmpl w:val="539E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31586F"/>
    <w:multiLevelType w:val="hybridMultilevel"/>
    <w:tmpl w:val="A0DA3C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F4E64"/>
    <w:multiLevelType w:val="hybridMultilevel"/>
    <w:tmpl w:val="2D76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12"/>
  </w:num>
  <w:num w:numId="8">
    <w:abstractNumId w:val="0"/>
  </w:num>
  <w:num w:numId="9">
    <w:abstractNumId w:val="16"/>
  </w:num>
  <w:num w:numId="10">
    <w:abstractNumId w:val="18"/>
  </w:num>
  <w:num w:numId="11">
    <w:abstractNumId w:val="21"/>
  </w:num>
  <w:num w:numId="12">
    <w:abstractNumId w:val="2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19"/>
  </w:num>
  <w:num w:numId="18">
    <w:abstractNumId w:val="11"/>
  </w:num>
  <w:num w:numId="19">
    <w:abstractNumId w:val="13"/>
  </w:num>
  <w:num w:numId="20">
    <w:abstractNumId w:val="3"/>
  </w:num>
  <w:num w:numId="21">
    <w:abstractNumId w:val="17"/>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7F9A"/>
    <w:rsid w:val="000455AA"/>
    <w:rsid w:val="00073D06"/>
    <w:rsid w:val="00077E75"/>
    <w:rsid w:val="000A1619"/>
    <w:rsid w:val="000C249C"/>
    <w:rsid w:val="000C346B"/>
    <w:rsid w:val="000D24F5"/>
    <w:rsid w:val="000D40F9"/>
    <w:rsid w:val="000D51B3"/>
    <w:rsid w:val="000F6C84"/>
    <w:rsid w:val="000F78D6"/>
    <w:rsid w:val="0010729B"/>
    <w:rsid w:val="00110D30"/>
    <w:rsid w:val="0012259B"/>
    <w:rsid w:val="001375D4"/>
    <w:rsid w:val="0014382A"/>
    <w:rsid w:val="00155435"/>
    <w:rsid w:val="00156215"/>
    <w:rsid w:val="001614D6"/>
    <w:rsid w:val="0016320E"/>
    <w:rsid w:val="00172F6F"/>
    <w:rsid w:val="001853F7"/>
    <w:rsid w:val="00196E3F"/>
    <w:rsid w:val="001C4D9C"/>
    <w:rsid w:val="001D7893"/>
    <w:rsid w:val="002030B0"/>
    <w:rsid w:val="00214BCB"/>
    <w:rsid w:val="00221056"/>
    <w:rsid w:val="002446F3"/>
    <w:rsid w:val="002563EC"/>
    <w:rsid w:val="00262123"/>
    <w:rsid w:val="00276E60"/>
    <w:rsid w:val="0029264E"/>
    <w:rsid w:val="00297BAD"/>
    <w:rsid w:val="002A3780"/>
    <w:rsid w:val="002A5411"/>
    <w:rsid w:val="002C36E5"/>
    <w:rsid w:val="002D7921"/>
    <w:rsid w:val="002F3D9D"/>
    <w:rsid w:val="002F4D80"/>
    <w:rsid w:val="003024EB"/>
    <w:rsid w:val="0031674F"/>
    <w:rsid w:val="00323092"/>
    <w:rsid w:val="003255A4"/>
    <w:rsid w:val="00327180"/>
    <w:rsid w:val="003439EE"/>
    <w:rsid w:val="00343C7D"/>
    <w:rsid w:val="00365AD6"/>
    <w:rsid w:val="0037302E"/>
    <w:rsid w:val="00375C34"/>
    <w:rsid w:val="00390FAD"/>
    <w:rsid w:val="003A5415"/>
    <w:rsid w:val="003A5821"/>
    <w:rsid w:val="003C44FD"/>
    <w:rsid w:val="003D2640"/>
    <w:rsid w:val="003D5D16"/>
    <w:rsid w:val="003D6870"/>
    <w:rsid w:val="003E55FD"/>
    <w:rsid w:val="003F3F0D"/>
    <w:rsid w:val="004006F4"/>
    <w:rsid w:val="00403B20"/>
    <w:rsid w:val="00406342"/>
    <w:rsid w:val="00413724"/>
    <w:rsid w:val="0042598B"/>
    <w:rsid w:val="00425DC2"/>
    <w:rsid w:val="00431421"/>
    <w:rsid w:val="004409B5"/>
    <w:rsid w:val="00443045"/>
    <w:rsid w:val="004446FD"/>
    <w:rsid w:val="00450A13"/>
    <w:rsid w:val="0045242A"/>
    <w:rsid w:val="00452639"/>
    <w:rsid w:val="00456EE1"/>
    <w:rsid w:val="00462DD1"/>
    <w:rsid w:val="004667D5"/>
    <w:rsid w:val="00476135"/>
    <w:rsid w:val="00490DE7"/>
    <w:rsid w:val="004A06E3"/>
    <w:rsid w:val="004A345D"/>
    <w:rsid w:val="004B41F4"/>
    <w:rsid w:val="004B76E8"/>
    <w:rsid w:val="005033C6"/>
    <w:rsid w:val="00505529"/>
    <w:rsid w:val="005111E5"/>
    <w:rsid w:val="005120EE"/>
    <w:rsid w:val="00512FB6"/>
    <w:rsid w:val="00527627"/>
    <w:rsid w:val="005338BD"/>
    <w:rsid w:val="005343EF"/>
    <w:rsid w:val="005371FA"/>
    <w:rsid w:val="0054022C"/>
    <w:rsid w:val="00546D27"/>
    <w:rsid w:val="005552A3"/>
    <w:rsid w:val="00561570"/>
    <w:rsid w:val="00577C7D"/>
    <w:rsid w:val="00581111"/>
    <w:rsid w:val="0059010C"/>
    <w:rsid w:val="0059646B"/>
    <w:rsid w:val="005B2DDB"/>
    <w:rsid w:val="005B7869"/>
    <w:rsid w:val="005E0C8A"/>
    <w:rsid w:val="005E38BD"/>
    <w:rsid w:val="005E4344"/>
    <w:rsid w:val="005E5DE8"/>
    <w:rsid w:val="005F0D7E"/>
    <w:rsid w:val="0060024F"/>
    <w:rsid w:val="00602038"/>
    <w:rsid w:val="0061008E"/>
    <w:rsid w:val="0061287F"/>
    <w:rsid w:val="0061357B"/>
    <w:rsid w:val="0061401C"/>
    <w:rsid w:val="00637FFD"/>
    <w:rsid w:val="006405E9"/>
    <w:rsid w:val="0064722C"/>
    <w:rsid w:val="00667132"/>
    <w:rsid w:val="006836ED"/>
    <w:rsid w:val="006A675F"/>
    <w:rsid w:val="006C1602"/>
    <w:rsid w:val="006C62D3"/>
    <w:rsid w:val="006D5011"/>
    <w:rsid w:val="006D5E67"/>
    <w:rsid w:val="006E0B9E"/>
    <w:rsid w:val="006E475B"/>
    <w:rsid w:val="006F073E"/>
    <w:rsid w:val="0070157C"/>
    <w:rsid w:val="00713F22"/>
    <w:rsid w:val="00715E5E"/>
    <w:rsid w:val="007251F1"/>
    <w:rsid w:val="00744ACE"/>
    <w:rsid w:val="0076296D"/>
    <w:rsid w:val="00764A96"/>
    <w:rsid w:val="00766E5F"/>
    <w:rsid w:val="00770091"/>
    <w:rsid w:val="00774A94"/>
    <w:rsid w:val="00782526"/>
    <w:rsid w:val="00786ABF"/>
    <w:rsid w:val="007A27BA"/>
    <w:rsid w:val="007B5E96"/>
    <w:rsid w:val="007C0EA7"/>
    <w:rsid w:val="007C1887"/>
    <w:rsid w:val="007C4324"/>
    <w:rsid w:val="007D4D6C"/>
    <w:rsid w:val="007D7219"/>
    <w:rsid w:val="007E0CBD"/>
    <w:rsid w:val="007E59BE"/>
    <w:rsid w:val="007E60BD"/>
    <w:rsid w:val="007F0A2C"/>
    <w:rsid w:val="008020DD"/>
    <w:rsid w:val="008130D5"/>
    <w:rsid w:val="00815CFA"/>
    <w:rsid w:val="00826AF8"/>
    <w:rsid w:val="00836311"/>
    <w:rsid w:val="0086053D"/>
    <w:rsid w:val="0086451E"/>
    <w:rsid w:val="00875BA0"/>
    <w:rsid w:val="00883F65"/>
    <w:rsid w:val="00885C3F"/>
    <w:rsid w:val="00886565"/>
    <w:rsid w:val="00886FB6"/>
    <w:rsid w:val="00890A80"/>
    <w:rsid w:val="008A734D"/>
    <w:rsid w:val="008C3DD3"/>
    <w:rsid w:val="008D1F0A"/>
    <w:rsid w:val="008D5678"/>
    <w:rsid w:val="008D649D"/>
    <w:rsid w:val="008F516A"/>
    <w:rsid w:val="0091230F"/>
    <w:rsid w:val="00916927"/>
    <w:rsid w:val="00945237"/>
    <w:rsid w:val="00954002"/>
    <w:rsid w:val="00954A6D"/>
    <w:rsid w:val="00966D8E"/>
    <w:rsid w:val="00980D87"/>
    <w:rsid w:val="009867D5"/>
    <w:rsid w:val="0099095C"/>
    <w:rsid w:val="00990BCD"/>
    <w:rsid w:val="00993A8A"/>
    <w:rsid w:val="009940DC"/>
    <w:rsid w:val="00994DC6"/>
    <w:rsid w:val="00995817"/>
    <w:rsid w:val="009A464A"/>
    <w:rsid w:val="009A5D69"/>
    <w:rsid w:val="009B5810"/>
    <w:rsid w:val="009D7222"/>
    <w:rsid w:val="009D776C"/>
    <w:rsid w:val="009E4D15"/>
    <w:rsid w:val="009F22BC"/>
    <w:rsid w:val="00A03C73"/>
    <w:rsid w:val="00A142C5"/>
    <w:rsid w:val="00A30C06"/>
    <w:rsid w:val="00A32DCF"/>
    <w:rsid w:val="00A32E0C"/>
    <w:rsid w:val="00A34122"/>
    <w:rsid w:val="00A5510E"/>
    <w:rsid w:val="00A9039C"/>
    <w:rsid w:val="00A90664"/>
    <w:rsid w:val="00AA1ACA"/>
    <w:rsid w:val="00AA42D2"/>
    <w:rsid w:val="00AB1925"/>
    <w:rsid w:val="00AB2D90"/>
    <w:rsid w:val="00AD09D6"/>
    <w:rsid w:val="00AD17FF"/>
    <w:rsid w:val="00AD5756"/>
    <w:rsid w:val="00AD5792"/>
    <w:rsid w:val="00AD7B16"/>
    <w:rsid w:val="00AF4E10"/>
    <w:rsid w:val="00B01FAC"/>
    <w:rsid w:val="00B05F16"/>
    <w:rsid w:val="00B067EE"/>
    <w:rsid w:val="00B07855"/>
    <w:rsid w:val="00B101E3"/>
    <w:rsid w:val="00B119C2"/>
    <w:rsid w:val="00B13F53"/>
    <w:rsid w:val="00B1535B"/>
    <w:rsid w:val="00B26375"/>
    <w:rsid w:val="00B26CC0"/>
    <w:rsid w:val="00B310DD"/>
    <w:rsid w:val="00B41134"/>
    <w:rsid w:val="00B43010"/>
    <w:rsid w:val="00B462E2"/>
    <w:rsid w:val="00B56F74"/>
    <w:rsid w:val="00B57797"/>
    <w:rsid w:val="00B63EB0"/>
    <w:rsid w:val="00B65C39"/>
    <w:rsid w:val="00B728D8"/>
    <w:rsid w:val="00B75396"/>
    <w:rsid w:val="00B75CC6"/>
    <w:rsid w:val="00B86244"/>
    <w:rsid w:val="00B86ED9"/>
    <w:rsid w:val="00BA72A0"/>
    <w:rsid w:val="00BC77B0"/>
    <w:rsid w:val="00BE0968"/>
    <w:rsid w:val="00C003CA"/>
    <w:rsid w:val="00C0301E"/>
    <w:rsid w:val="00C03127"/>
    <w:rsid w:val="00C20736"/>
    <w:rsid w:val="00C21ED6"/>
    <w:rsid w:val="00C31471"/>
    <w:rsid w:val="00C53CEE"/>
    <w:rsid w:val="00C64B0C"/>
    <w:rsid w:val="00C879B5"/>
    <w:rsid w:val="00CA07FA"/>
    <w:rsid w:val="00CA3450"/>
    <w:rsid w:val="00CB37D6"/>
    <w:rsid w:val="00CC2155"/>
    <w:rsid w:val="00CC3A40"/>
    <w:rsid w:val="00CE312A"/>
    <w:rsid w:val="00CE661F"/>
    <w:rsid w:val="00CF0878"/>
    <w:rsid w:val="00CF23A3"/>
    <w:rsid w:val="00D04766"/>
    <w:rsid w:val="00D05220"/>
    <w:rsid w:val="00D245FA"/>
    <w:rsid w:val="00D24815"/>
    <w:rsid w:val="00D32670"/>
    <w:rsid w:val="00D3326B"/>
    <w:rsid w:val="00D34FAA"/>
    <w:rsid w:val="00D42DEB"/>
    <w:rsid w:val="00D50F01"/>
    <w:rsid w:val="00D6150B"/>
    <w:rsid w:val="00D6211F"/>
    <w:rsid w:val="00D62AC5"/>
    <w:rsid w:val="00D91213"/>
    <w:rsid w:val="00DA2A55"/>
    <w:rsid w:val="00DC4C1B"/>
    <w:rsid w:val="00DC6356"/>
    <w:rsid w:val="00DC64CB"/>
    <w:rsid w:val="00DD5291"/>
    <w:rsid w:val="00DF1F24"/>
    <w:rsid w:val="00DF3430"/>
    <w:rsid w:val="00DF3F99"/>
    <w:rsid w:val="00E12622"/>
    <w:rsid w:val="00E14E10"/>
    <w:rsid w:val="00E166FC"/>
    <w:rsid w:val="00E20821"/>
    <w:rsid w:val="00E21C99"/>
    <w:rsid w:val="00E23116"/>
    <w:rsid w:val="00E23D07"/>
    <w:rsid w:val="00E27881"/>
    <w:rsid w:val="00E55BA5"/>
    <w:rsid w:val="00E56ECE"/>
    <w:rsid w:val="00E57000"/>
    <w:rsid w:val="00E71C70"/>
    <w:rsid w:val="00E82FC5"/>
    <w:rsid w:val="00E9408C"/>
    <w:rsid w:val="00E94282"/>
    <w:rsid w:val="00E95876"/>
    <w:rsid w:val="00EB3282"/>
    <w:rsid w:val="00EB3F2A"/>
    <w:rsid w:val="00EC688E"/>
    <w:rsid w:val="00ED06E6"/>
    <w:rsid w:val="00ED6419"/>
    <w:rsid w:val="00F01548"/>
    <w:rsid w:val="00F0529E"/>
    <w:rsid w:val="00F06EC6"/>
    <w:rsid w:val="00F10737"/>
    <w:rsid w:val="00F26757"/>
    <w:rsid w:val="00F35844"/>
    <w:rsid w:val="00F53C94"/>
    <w:rsid w:val="00F56C03"/>
    <w:rsid w:val="00F84CA6"/>
    <w:rsid w:val="00F961DE"/>
    <w:rsid w:val="00FA7106"/>
    <w:rsid w:val="00FC71FC"/>
    <w:rsid w:val="00FC7A42"/>
    <w:rsid w:val="00FD3589"/>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BC6B0"/>
  <w15:docId w15:val="{0C6FD5FA-4B7B-4972-9C55-74528BDE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qFormat/>
    <w:rsid w:val="0070157C"/>
    <w:pPr>
      <w:spacing w:before="240" w:after="60"/>
      <w:outlineLvl w:val="5"/>
    </w:pPr>
    <w:rPr>
      <w:b/>
      <w:bCs/>
      <w:sz w:val="22"/>
      <w:szCs w:val="22"/>
    </w:rPr>
  </w:style>
  <w:style w:type="paragraph" w:styleId="Heading7">
    <w:name w:val="heading 7"/>
    <w:basedOn w:val="Normal"/>
    <w:next w:val="Normal"/>
    <w:link w:val="Heading7Char"/>
    <w:unhideWhenUsed/>
    <w:qFormat/>
    <w:rsid w:val="004409B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9E4D15"/>
    <w:pPr>
      <w:tabs>
        <w:tab w:val="center" w:pos="4320"/>
        <w:tab w:val="right" w:pos="8640"/>
      </w:tabs>
    </w:pPr>
  </w:style>
  <w:style w:type="paragraph" w:styleId="Footer">
    <w:name w:val="footer"/>
    <w:basedOn w:val="Normal"/>
    <w:link w:val="FooterChar"/>
    <w:uiPriority w:val="99"/>
    <w:qFormat/>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uiPriority w:val="39"/>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character" w:customStyle="1" w:styleId="Heading6Char">
    <w:name w:val="Heading 6 Char"/>
    <w:basedOn w:val="DefaultParagraphFont"/>
    <w:link w:val="Heading6"/>
    <w:rsid w:val="0070157C"/>
    <w:rPr>
      <w:b/>
      <w:bCs/>
      <w:sz w:val="22"/>
      <w:szCs w:val="22"/>
    </w:rPr>
  </w:style>
  <w:style w:type="character" w:customStyle="1" w:styleId="Heading7Char">
    <w:name w:val="Heading 7 Char"/>
    <w:basedOn w:val="DefaultParagraphFont"/>
    <w:link w:val="Heading7"/>
    <w:rsid w:val="004409B5"/>
    <w:rPr>
      <w:rFonts w:asciiTheme="majorHAnsi" w:eastAsiaTheme="majorEastAsia" w:hAnsiTheme="majorHAnsi" w:cstheme="majorBidi"/>
      <w:i/>
      <w:iCs/>
      <w:color w:val="243F60" w:themeColor="accent1" w:themeShade="7F"/>
      <w:sz w:val="24"/>
      <w:szCs w:val="24"/>
    </w:rPr>
  </w:style>
  <w:style w:type="paragraph" w:styleId="BodyText3">
    <w:name w:val="Body Text 3"/>
    <w:basedOn w:val="Normal"/>
    <w:link w:val="BodyText3Char"/>
    <w:uiPriority w:val="99"/>
    <w:unhideWhenUsed/>
    <w:rsid w:val="004409B5"/>
    <w:pPr>
      <w:spacing w:before="120" w:after="120" w:line="276" w:lineRule="auto"/>
    </w:pPr>
    <w:rPr>
      <w:rFonts w:ascii="Arial" w:eastAsiaTheme="minorHAnsi" w:hAnsi="Arial" w:cstheme="minorBidi"/>
      <w:sz w:val="16"/>
      <w:szCs w:val="16"/>
    </w:rPr>
  </w:style>
  <w:style w:type="character" w:customStyle="1" w:styleId="BodyText3Char">
    <w:name w:val="Body Text 3 Char"/>
    <w:basedOn w:val="DefaultParagraphFont"/>
    <w:link w:val="BodyText3"/>
    <w:uiPriority w:val="99"/>
    <w:rsid w:val="004409B5"/>
    <w:rPr>
      <w:rFonts w:ascii="Arial" w:eastAsiaTheme="minorHAnsi" w:hAnsi="Arial" w:cstheme="minorBidi"/>
      <w:sz w:val="16"/>
      <w:szCs w:val="16"/>
    </w:rPr>
  </w:style>
  <w:style w:type="character" w:customStyle="1" w:styleId="FooterChar">
    <w:name w:val="Footer Char"/>
    <w:basedOn w:val="DefaultParagraphFont"/>
    <w:link w:val="Footer"/>
    <w:uiPriority w:val="99"/>
    <w:rsid w:val="004409B5"/>
    <w:rPr>
      <w:sz w:val="24"/>
      <w:szCs w:val="24"/>
    </w:rPr>
  </w:style>
  <w:style w:type="character" w:customStyle="1" w:styleId="HeaderChar">
    <w:name w:val="Header Char"/>
    <w:basedOn w:val="DefaultParagraphFont"/>
    <w:link w:val="Header"/>
    <w:rsid w:val="004409B5"/>
    <w:rPr>
      <w:sz w:val="24"/>
      <w:szCs w:val="24"/>
    </w:rPr>
  </w:style>
  <w:style w:type="character" w:customStyle="1" w:styleId="BodyTextChar">
    <w:name w:val="Body Text Char"/>
    <w:basedOn w:val="DefaultParagraphFont"/>
    <w:link w:val="BodyText"/>
    <w:rsid w:val="00B101E3"/>
    <w:rPr>
      <w:rFonts w:ascii="Arial" w:hAnsi="Arial"/>
      <w:spacing w:val="-5"/>
    </w:rPr>
  </w:style>
  <w:style w:type="character" w:styleId="UnresolvedMention">
    <w:name w:val="Unresolved Mention"/>
    <w:basedOn w:val="DefaultParagraphFont"/>
    <w:uiPriority w:val="99"/>
    <w:semiHidden/>
    <w:unhideWhenUsed/>
    <w:rsid w:val="00F358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1717">
      <w:bodyDiv w:val="1"/>
      <w:marLeft w:val="0"/>
      <w:marRight w:val="0"/>
      <w:marTop w:val="0"/>
      <w:marBottom w:val="0"/>
      <w:divBdr>
        <w:top w:val="none" w:sz="0" w:space="0" w:color="auto"/>
        <w:left w:val="none" w:sz="0" w:space="0" w:color="auto"/>
        <w:bottom w:val="none" w:sz="0" w:space="0" w:color="auto"/>
        <w:right w:val="none" w:sz="0" w:space="0" w:color="auto"/>
      </w:divBdr>
    </w:div>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863402613">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231119052">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 w:id="21197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incher@ksbo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tincher@ksb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0</TotalTime>
  <Pages>5</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14492</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Tincher, Eric</cp:lastModifiedBy>
  <cp:revision>2</cp:revision>
  <cp:lastPrinted>2018-02-15T20:20:00Z</cp:lastPrinted>
  <dcterms:created xsi:type="dcterms:W3CDTF">2019-08-15T17:45:00Z</dcterms:created>
  <dcterms:modified xsi:type="dcterms:W3CDTF">2019-08-15T17:45:00Z</dcterms:modified>
</cp:coreProperties>
</file>