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D0452" w14:textId="7FC9160C" w:rsidR="00F76F6C" w:rsidRDefault="00530627" w:rsidP="00F76F6C">
      <w:pPr>
        <w:ind w:left="-720"/>
        <w:rPr>
          <w:rFonts w:ascii="Times New Roman" w:eastAsia="Times New Roman" w:hAnsi="Times New Roman" w:cs="Times New Roman"/>
          <w:b/>
          <w:caps/>
          <w:kern w:val="28"/>
          <w:sz w:val="24"/>
          <w:szCs w:val="24"/>
        </w:rPr>
      </w:pPr>
      <w:r>
        <w:rPr>
          <w:noProof/>
        </w:rPr>
        <w:pict w14:anchorId="073D3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9.25pt;height:89.25pt;z-index:251661312">
            <v:imagedata r:id="rId8" o:title="KBOR_logo"/>
          </v:shape>
        </w:pict>
      </w:r>
      <w:r w:rsidR="00F76F6C">
        <w:rPr>
          <w:rFonts w:ascii="Times New Roman" w:eastAsia="Times New Roman" w:hAnsi="Times New Roman" w:cs="Times New Roman"/>
          <w:b/>
          <w:caps/>
          <w:kern w:val="28"/>
          <w:sz w:val="24"/>
          <w:szCs w:val="24"/>
        </w:rPr>
        <w:t xml:space="preserve">         </w:t>
      </w:r>
    </w:p>
    <w:p w14:paraId="296BACFC" w14:textId="77777777" w:rsidR="00F76F6C" w:rsidRPr="006A168B" w:rsidRDefault="00F76F6C" w:rsidP="00F76F6C">
      <w:pPr>
        <w:ind w:left="-720"/>
        <w:rPr>
          <w:rFonts w:ascii="Times New Roman" w:eastAsia="Times New Roman" w:hAnsi="Times New Roman" w:cs="Times New Roman"/>
          <w:caps/>
          <w:kern w:val="28"/>
          <w:sz w:val="24"/>
          <w:szCs w:val="24"/>
        </w:rPr>
      </w:pPr>
    </w:p>
    <w:p w14:paraId="65654388" w14:textId="621F95FF" w:rsidR="00F76F6C" w:rsidRPr="005E3B6D" w:rsidRDefault="00D81BCF" w:rsidP="00605583">
      <w:pPr>
        <w:spacing w:before="0" w:after="0"/>
        <w:jc w:val="center"/>
        <w:rPr>
          <w:rFonts w:eastAsia="Times New Roman" w:cs="Arial"/>
          <w:b/>
          <w:caps/>
          <w:kern w:val="28"/>
          <w:sz w:val="44"/>
        </w:rPr>
      </w:pPr>
      <w:r w:rsidRPr="005E3B6D">
        <w:rPr>
          <w:rFonts w:eastAsia="Times New Roman" w:cs="Arial"/>
          <w:b/>
          <w:caps/>
          <w:kern w:val="28"/>
          <w:sz w:val="44"/>
        </w:rPr>
        <w:t>Kansas Board of Regents</w:t>
      </w:r>
    </w:p>
    <w:p w14:paraId="70CA4554" w14:textId="079B95DD" w:rsidR="00D81BCF" w:rsidRPr="005E3B6D" w:rsidRDefault="00D81BCF" w:rsidP="00605583">
      <w:pPr>
        <w:spacing w:before="0" w:after="0"/>
        <w:jc w:val="center"/>
        <w:rPr>
          <w:rFonts w:eastAsia="Times New Roman" w:cs="Arial"/>
          <w:b/>
          <w:snapToGrid w:val="0"/>
          <w:color w:val="000000" w:themeColor="text1"/>
          <w:sz w:val="44"/>
        </w:rPr>
      </w:pPr>
      <w:r w:rsidRPr="005E3B6D">
        <w:rPr>
          <w:rFonts w:eastAsia="Times New Roman" w:cs="Arial"/>
          <w:b/>
          <w:caps/>
          <w:kern w:val="28"/>
          <w:sz w:val="44"/>
        </w:rPr>
        <w:t>Adult Education</w:t>
      </w:r>
    </w:p>
    <w:p w14:paraId="43980D64" w14:textId="67794D35" w:rsidR="00A3009D" w:rsidRPr="005E3B6D" w:rsidRDefault="000C3130" w:rsidP="00A3009D">
      <w:pPr>
        <w:spacing w:before="0" w:after="0"/>
        <w:jc w:val="center"/>
        <w:rPr>
          <w:rFonts w:eastAsia="Times New Roman" w:cs="Arial"/>
          <w:snapToGrid w:val="0"/>
          <w:color w:val="000000" w:themeColor="text1"/>
          <w:sz w:val="28"/>
        </w:rPr>
      </w:pPr>
      <w:r>
        <w:rPr>
          <w:rFonts w:eastAsia="Times New Roman" w:cs="Arial"/>
          <w:snapToGrid w:val="0"/>
          <w:color w:val="000000" w:themeColor="text1"/>
          <w:sz w:val="28"/>
        </w:rPr>
        <w:t>Continuation Ap</w:t>
      </w:r>
      <w:r w:rsidR="00FA6067">
        <w:rPr>
          <w:rFonts w:eastAsia="Times New Roman" w:cs="Arial"/>
          <w:snapToGrid w:val="0"/>
          <w:color w:val="000000" w:themeColor="text1"/>
          <w:sz w:val="28"/>
        </w:rPr>
        <w:t>p</w:t>
      </w:r>
      <w:r>
        <w:rPr>
          <w:rFonts w:eastAsia="Times New Roman" w:cs="Arial"/>
          <w:snapToGrid w:val="0"/>
          <w:color w:val="000000" w:themeColor="text1"/>
          <w:sz w:val="28"/>
        </w:rPr>
        <w:t>lication</w:t>
      </w:r>
    </w:p>
    <w:p w14:paraId="3B469310" w14:textId="1F145258" w:rsidR="00A3009D" w:rsidRPr="005E3B6D" w:rsidRDefault="00D81BCF" w:rsidP="00A3009D">
      <w:pPr>
        <w:spacing w:before="0" w:after="0"/>
        <w:jc w:val="center"/>
        <w:rPr>
          <w:rFonts w:eastAsia="Times New Roman" w:cs="Arial"/>
          <w:snapToGrid w:val="0"/>
          <w:color w:val="000000" w:themeColor="text1"/>
          <w:sz w:val="28"/>
        </w:rPr>
      </w:pPr>
      <w:r w:rsidRPr="005E3B6D">
        <w:rPr>
          <w:rFonts w:eastAsia="Times New Roman" w:cs="Arial"/>
          <w:snapToGrid w:val="0"/>
          <w:color w:val="000000" w:themeColor="text1"/>
          <w:sz w:val="28"/>
        </w:rPr>
        <w:t>July 1, 201</w:t>
      </w:r>
      <w:r w:rsidR="00410C29">
        <w:rPr>
          <w:rFonts w:eastAsia="Times New Roman" w:cs="Arial"/>
          <w:snapToGrid w:val="0"/>
          <w:color w:val="000000" w:themeColor="text1"/>
          <w:sz w:val="28"/>
        </w:rPr>
        <w:t>8 – June 30, 2019</w:t>
      </w:r>
    </w:p>
    <w:p w14:paraId="1D84AF92" w14:textId="0676C140" w:rsidR="00F76F6C" w:rsidRPr="00DC6465" w:rsidRDefault="009D4983" w:rsidP="00DC6465">
      <w:pPr>
        <w:spacing w:before="0" w:after="0"/>
        <w:jc w:val="center"/>
        <w:rPr>
          <w:rFonts w:eastAsia="Times New Roman" w:cs="Arial"/>
          <w:b/>
          <w:snapToGrid w:val="0"/>
          <w:color w:val="000000" w:themeColor="text1"/>
          <w:sz w:val="28"/>
          <w:szCs w:val="28"/>
        </w:rPr>
      </w:pPr>
      <w:r w:rsidRPr="001A020F">
        <w:rPr>
          <w:rFonts w:eastAsia="Times New Roman" w:cs="Arial"/>
          <w:b/>
          <w:snapToGrid w:val="0"/>
          <w:color w:val="000000" w:themeColor="text1"/>
          <w:sz w:val="28"/>
          <w:szCs w:val="28"/>
        </w:rPr>
        <w:t xml:space="preserve">Due Date:  </w:t>
      </w:r>
      <w:r w:rsidR="00410C29">
        <w:rPr>
          <w:rFonts w:eastAsia="Times New Roman" w:cs="Arial"/>
          <w:b/>
          <w:snapToGrid w:val="0"/>
          <w:color w:val="000000" w:themeColor="text1"/>
          <w:sz w:val="28"/>
          <w:szCs w:val="28"/>
        </w:rPr>
        <w:t xml:space="preserve">April </w:t>
      </w:r>
      <w:r w:rsidR="00D74824">
        <w:rPr>
          <w:rFonts w:eastAsia="Times New Roman" w:cs="Arial"/>
          <w:b/>
          <w:snapToGrid w:val="0"/>
          <w:color w:val="000000" w:themeColor="text1"/>
          <w:sz w:val="28"/>
          <w:szCs w:val="28"/>
        </w:rPr>
        <w:t>30</w:t>
      </w:r>
      <w:r w:rsidR="00E71CE3">
        <w:rPr>
          <w:rFonts w:eastAsia="Times New Roman" w:cs="Arial"/>
          <w:b/>
          <w:snapToGrid w:val="0"/>
          <w:color w:val="000000" w:themeColor="text1"/>
          <w:sz w:val="28"/>
          <w:szCs w:val="28"/>
        </w:rPr>
        <w:t>, 2018</w:t>
      </w:r>
    </w:p>
    <w:p w14:paraId="0590B306" w14:textId="33974324" w:rsidR="00D844B1" w:rsidRDefault="00DF50A6" w:rsidP="00DF50A6">
      <w:pPr>
        <w:pStyle w:val="Heading2"/>
        <w:tabs>
          <w:tab w:val="left" w:pos="720"/>
        </w:tabs>
        <w:rPr>
          <w:rFonts w:eastAsia="Times New Roman"/>
          <w:snapToGrid w:val="0"/>
        </w:rPr>
      </w:pPr>
      <w:r>
        <w:rPr>
          <w:rFonts w:eastAsia="Times New Roman"/>
          <w:snapToGrid w:val="0"/>
        </w:rPr>
        <w:tab/>
      </w:r>
      <w:r w:rsidR="00D844B1">
        <w:rPr>
          <w:rFonts w:eastAsia="Times New Roman"/>
          <w:snapToGrid w:val="0"/>
        </w:rPr>
        <w:t>Part 1:  Application Cover Sheet</w:t>
      </w:r>
    </w:p>
    <w:tbl>
      <w:tblPr>
        <w:tblStyle w:val="TableGrid"/>
        <w:tblpPr w:leftFromText="187" w:rightFromText="187" w:vertAnchor="page" w:horzAnchor="margin" w:tblpXSpec="center" w:tblpY="5047"/>
        <w:tblW w:w="9730" w:type="dxa"/>
        <w:tblLook w:val="04A0" w:firstRow="1" w:lastRow="0" w:firstColumn="1" w:lastColumn="0" w:noHBand="0" w:noVBand="1"/>
      </w:tblPr>
      <w:tblGrid>
        <w:gridCol w:w="4855"/>
        <w:gridCol w:w="4875"/>
      </w:tblGrid>
      <w:tr w:rsidR="00DC6465" w14:paraId="5714E857" w14:textId="77777777" w:rsidTr="00DB55B4">
        <w:tc>
          <w:tcPr>
            <w:tcW w:w="9730" w:type="dxa"/>
            <w:gridSpan w:val="2"/>
            <w:shd w:val="clear" w:color="auto" w:fill="17365D" w:themeFill="text2" w:themeFillShade="BF"/>
            <w:vAlign w:val="center"/>
          </w:tcPr>
          <w:p w14:paraId="4986E53B" w14:textId="5D7F4771" w:rsidR="00DC6465" w:rsidRPr="00A32A54" w:rsidRDefault="00DC6465" w:rsidP="00DC6465">
            <w:pPr>
              <w:spacing w:before="60" w:after="60"/>
              <w:jc w:val="center"/>
              <w:rPr>
                <w:rFonts w:cs="Arial"/>
                <w:b/>
              </w:rPr>
            </w:pPr>
            <w:r w:rsidRPr="00A32A54">
              <w:rPr>
                <w:rFonts w:cs="Arial"/>
                <w:b/>
              </w:rPr>
              <w:t>Organization Information</w:t>
            </w:r>
          </w:p>
        </w:tc>
      </w:tr>
      <w:tr w:rsidR="00DC6465" w14:paraId="2D33B765" w14:textId="77777777" w:rsidTr="00DC6465">
        <w:tc>
          <w:tcPr>
            <w:tcW w:w="4855" w:type="dxa"/>
          </w:tcPr>
          <w:p w14:paraId="58223EA0" w14:textId="77777777" w:rsidR="00DC6465" w:rsidRDefault="00DC6465" w:rsidP="00DC6465">
            <w:pPr>
              <w:rPr>
                <w:rFonts w:cs="Arial"/>
              </w:rPr>
            </w:pPr>
            <w:r>
              <w:rPr>
                <w:rFonts w:cs="Arial"/>
              </w:rPr>
              <w:t>Legal Name of Applicant (Organization Name):</w:t>
            </w:r>
          </w:p>
        </w:tc>
        <w:tc>
          <w:tcPr>
            <w:tcW w:w="4875" w:type="dxa"/>
          </w:tcPr>
          <w:p w14:paraId="34C964FB" w14:textId="77777777" w:rsidR="00DC6465" w:rsidRDefault="00DC6465" w:rsidP="00DC6465">
            <w:pPr>
              <w:rPr>
                <w:rFonts w:cs="Arial"/>
              </w:rPr>
            </w:pPr>
          </w:p>
        </w:tc>
      </w:tr>
      <w:tr w:rsidR="00DC6465" w14:paraId="6CA4CD97" w14:textId="77777777" w:rsidTr="00DC6465">
        <w:tc>
          <w:tcPr>
            <w:tcW w:w="4855" w:type="dxa"/>
          </w:tcPr>
          <w:p w14:paraId="340F58BC" w14:textId="77777777" w:rsidR="00DC6465" w:rsidRDefault="00DC6465" w:rsidP="00DC6465">
            <w:pPr>
              <w:rPr>
                <w:rFonts w:cs="Arial"/>
              </w:rPr>
            </w:pPr>
            <w:r>
              <w:rPr>
                <w:rFonts w:cs="Arial"/>
              </w:rPr>
              <w:t>Address with zip code + 4:</w:t>
            </w:r>
          </w:p>
        </w:tc>
        <w:tc>
          <w:tcPr>
            <w:tcW w:w="4875" w:type="dxa"/>
          </w:tcPr>
          <w:p w14:paraId="4BCC033B" w14:textId="77777777" w:rsidR="00DC6465" w:rsidRDefault="00DC6465" w:rsidP="00DC6465">
            <w:pPr>
              <w:rPr>
                <w:rFonts w:cs="Arial"/>
              </w:rPr>
            </w:pPr>
          </w:p>
        </w:tc>
      </w:tr>
      <w:tr w:rsidR="00DC6465" w14:paraId="75BAF33B" w14:textId="77777777" w:rsidTr="00DC6465">
        <w:tc>
          <w:tcPr>
            <w:tcW w:w="4855" w:type="dxa"/>
          </w:tcPr>
          <w:p w14:paraId="09700DEC" w14:textId="77777777" w:rsidR="00DC6465" w:rsidRDefault="00DC6465" w:rsidP="00DC6465">
            <w:pPr>
              <w:rPr>
                <w:rFonts w:cs="Arial"/>
              </w:rPr>
            </w:pPr>
            <w:r>
              <w:rPr>
                <w:rFonts w:cs="Arial"/>
              </w:rPr>
              <w:t>Phone Number &amp; Email:</w:t>
            </w:r>
          </w:p>
        </w:tc>
        <w:tc>
          <w:tcPr>
            <w:tcW w:w="4875" w:type="dxa"/>
          </w:tcPr>
          <w:p w14:paraId="2AD2D826" w14:textId="77777777" w:rsidR="00DC6465" w:rsidRDefault="00DC6465" w:rsidP="00DC6465">
            <w:pPr>
              <w:rPr>
                <w:rFonts w:cs="Arial"/>
              </w:rPr>
            </w:pPr>
          </w:p>
        </w:tc>
      </w:tr>
      <w:tr w:rsidR="00DC6465" w14:paraId="2866794A" w14:textId="77777777" w:rsidTr="00DC6465">
        <w:tc>
          <w:tcPr>
            <w:tcW w:w="4855" w:type="dxa"/>
          </w:tcPr>
          <w:p w14:paraId="20121EF0" w14:textId="77777777" w:rsidR="00DC6465" w:rsidRDefault="00DC6465" w:rsidP="00DC6465">
            <w:pPr>
              <w:rPr>
                <w:rFonts w:cs="Arial"/>
              </w:rPr>
            </w:pPr>
            <w:r>
              <w:rPr>
                <w:rFonts w:cs="Arial"/>
              </w:rPr>
              <w:t>Federal DUNS Number:</w:t>
            </w:r>
          </w:p>
        </w:tc>
        <w:tc>
          <w:tcPr>
            <w:tcW w:w="4875" w:type="dxa"/>
          </w:tcPr>
          <w:p w14:paraId="7239A471" w14:textId="77777777" w:rsidR="00DC6465" w:rsidRDefault="00DC6465" w:rsidP="00DC6465">
            <w:pPr>
              <w:rPr>
                <w:rFonts w:cs="Arial"/>
              </w:rPr>
            </w:pPr>
          </w:p>
        </w:tc>
      </w:tr>
      <w:tr w:rsidR="00DC6465" w14:paraId="108319D7" w14:textId="77777777" w:rsidTr="00DB55B4">
        <w:tc>
          <w:tcPr>
            <w:tcW w:w="9730" w:type="dxa"/>
            <w:gridSpan w:val="2"/>
            <w:shd w:val="clear" w:color="auto" w:fill="17365D" w:themeFill="text2" w:themeFillShade="BF"/>
            <w:vAlign w:val="center"/>
          </w:tcPr>
          <w:p w14:paraId="1732BCD6" w14:textId="3A79C99E" w:rsidR="00DC6465" w:rsidRPr="00A32A54" w:rsidRDefault="001B7BA6" w:rsidP="00DC6465">
            <w:pPr>
              <w:spacing w:before="60" w:after="60"/>
              <w:jc w:val="center"/>
              <w:rPr>
                <w:rFonts w:cs="Arial"/>
                <w:b/>
              </w:rPr>
            </w:pPr>
            <w:r>
              <w:rPr>
                <w:rFonts w:cs="Arial"/>
                <w:b/>
              </w:rPr>
              <w:t>Identified O</w:t>
            </w:r>
            <w:r w:rsidR="00DC6465" w:rsidRPr="00A32A54">
              <w:rPr>
                <w:rFonts w:cs="Arial"/>
                <w:b/>
              </w:rPr>
              <w:t>fficial with Authority to Sign</w:t>
            </w:r>
          </w:p>
        </w:tc>
      </w:tr>
      <w:tr w:rsidR="00DC6465" w14:paraId="5AA05903" w14:textId="77777777" w:rsidTr="00DC6465">
        <w:tc>
          <w:tcPr>
            <w:tcW w:w="4855" w:type="dxa"/>
          </w:tcPr>
          <w:p w14:paraId="1082F425" w14:textId="77777777" w:rsidR="00DC6465" w:rsidRDefault="00DC6465" w:rsidP="00DC6465">
            <w:pPr>
              <w:rPr>
                <w:rFonts w:cs="Arial"/>
              </w:rPr>
            </w:pPr>
            <w:r>
              <w:rPr>
                <w:rFonts w:cs="Arial"/>
              </w:rPr>
              <w:t>Name and Title:</w:t>
            </w:r>
          </w:p>
        </w:tc>
        <w:tc>
          <w:tcPr>
            <w:tcW w:w="4875" w:type="dxa"/>
          </w:tcPr>
          <w:p w14:paraId="0ADCFB46" w14:textId="77777777" w:rsidR="00DC6465" w:rsidRDefault="00DC6465" w:rsidP="00DC6465">
            <w:pPr>
              <w:rPr>
                <w:rFonts w:cs="Arial"/>
              </w:rPr>
            </w:pPr>
          </w:p>
        </w:tc>
      </w:tr>
      <w:tr w:rsidR="00DC6465" w14:paraId="2307887B" w14:textId="77777777" w:rsidTr="00DC6465">
        <w:tc>
          <w:tcPr>
            <w:tcW w:w="4855" w:type="dxa"/>
          </w:tcPr>
          <w:p w14:paraId="5483A4DA" w14:textId="77777777" w:rsidR="00DC6465" w:rsidRDefault="00DC6465" w:rsidP="00DC6465">
            <w:pPr>
              <w:rPr>
                <w:rFonts w:cs="Arial"/>
              </w:rPr>
            </w:pPr>
            <w:r>
              <w:rPr>
                <w:rFonts w:cs="Arial"/>
              </w:rPr>
              <w:t>Address with zip code + 4:</w:t>
            </w:r>
          </w:p>
        </w:tc>
        <w:tc>
          <w:tcPr>
            <w:tcW w:w="4875" w:type="dxa"/>
          </w:tcPr>
          <w:p w14:paraId="59581416" w14:textId="77777777" w:rsidR="00DC6465" w:rsidRDefault="00DC6465" w:rsidP="00DC6465">
            <w:pPr>
              <w:rPr>
                <w:rFonts w:cs="Arial"/>
              </w:rPr>
            </w:pPr>
          </w:p>
        </w:tc>
      </w:tr>
      <w:tr w:rsidR="00DC6465" w14:paraId="4B7BD7D7" w14:textId="77777777" w:rsidTr="00DC6465">
        <w:tc>
          <w:tcPr>
            <w:tcW w:w="4855" w:type="dxa"/>
          </w:tcPr>
          <w:p w14:paraId="730B8D27" w14:textId="77777777" w:rsidR="00DC6465" w:rsidRDefault="00DC6465" w:rsidP="00DC6465">
            <w:pPr>
              <w:rPr>
                <w:rFonts w:cs="Arial"/>
              </w:rPr>
            </w:pPr>
            <w:r>
              <w:rPr>
                <w:rFonts w:cs="Arial"/>
              </w:rPr>
              <w:t>Phone Number &amp; Email:</w:t>
            </w:r>
          </w:p>
        </w:tc>
        <w:tc>
          <w:tcPr>
            <w:tcW w:w="4875" w:type="dxa"/>
          </w:tcPr>
          <w:p w14:paraId="1D331365" w14:textId="77777777" w:rsidR="00DC6465" w:rsidRDefault="00DC6465" w:rsidP="00DC6465">
            <w:pPr>
              <w:rPr>
                <w:rFonts w:cs="Arial"/>
              </w:rPr>
            </w:pPr>
          </w:p>
        </w:tc>
      </w:tr>
      <w:tr w:rsidR="00DC6465" w14:paraId="04018B2B" w14:textId="77777777" w:rsidTr="00DB55B4">
        <w:tc>
          <w:tcPr>
            <w:tcW w:w="9730" w:type="dxa"/>
            <w:gridSpan w:val="2"/>
            <w:shd w:val="clear" w:color="auto" w:fill="17365D" w:themeFill="text2" w:themeFillShade="BF"/>
            <w:vAlign w:val="center"/>
          </w:tcPr>
          <w:p w14:paraId="7FF20D9F" w14:textId="4506AB21" w:rsidR="00DC6465" w:rsidRPr="00A32A54" w:rsidRDefault="00DC6465" w:rsidP="00DC6465">
            <w:pPr>
              <w:spacing w:before="60" w:after="60"/>
              <w:jc w:val="center"/>
              <w:rPr>
                <w:rFonts w:cs="Arial"/>
                <w:b/>
              </w:rPr>
            </w:pPr>
            <w:r w:rsidRPr="00A32A54">
              <w:rPr>
                <w:rFonts w:cs="Arial"/>
                <w:b/>
              </w:rPr>
              <w:t>Program Contact Information</w:t>
            </w:r>
          </w:p>
        </w:tc>
      </w:tr>
      <w:tr w:rsidR="00DC6465" w14:paraId="0309D974" w14:textId="77777777" w:rsidTr="00DC6465">
        <w:tc>
          <w:tcPr>
            <w:tcW w:w="4855" w:type="dxa"/>
          </w:tcPr>
          <w:p w14:paraId="4A44B495" w14:textId="77777777" w:rsidR="00DC6465" w:rsidRDefault="00DC6465" w:rsidP="00DC6465">
            <w:pPr>
              <w:rPr>
                <w:rFonts w:cs="Arial"/>
              </w:rPr>
            </w:pPr>
            <w:r>
              <w:rPr>
                <w:rFonts w:cs="Arial"/>
              </w:rPr>
              <w:t>Name and Title:</w:t>
            </w:r>
          </w:p>
        </w:tc>
        <w:tc>
          <w:tcPr>
            <w:tcW w:w="4875" w:type="dxa"/>
          </w:tcPr>
          <w:p w14:paraId="48D0884D" w14:textId="77777777" w:rsidR="00DC6465" w:rsidRDefault="00DC6465" w:rsidP="00DC6465">
            <w:pPr>
              <w:rPr>
                <w:rFonts w:cs="Arial"/>
              </w:rPr>
            </w:pPr>
          </w:p>
        </w:tc>
      </w:tr>
      <w:tr w:rsidR="00DC6465" w14:paraId="2149D292" w14:textId="77777777" w:rsidTr="00DC6465">
        <w:tc>
          <w:tcPr>
            <w:tcW w:w="4855" w:type="dxa"/>
          </w:tcPr>
          <w:p w14:paraId="2BE7E4B3" w14:textId="77777777" w:rsidR="00DC6465" w:rsidRDefault="00DC6465" w:rsidP="00DC6465">
            <w:pPr>
              <w:rPr>
                <w:rFonts w:cs="Arial"/>
              </w:rPr>
            </w:pPr>
            <w:r>
              <w:rPr>
                <w:rFonts w:cs="Arial"/>
              </w:rPr>
              <w:t>Address:</w:t>
            </w:r>
          </w:p>
        </w:tc>
        <w:tc>
          <w:tcPr>
            <w:tcW w:w="4875" w:type="dxa"/>
          </w:tcPr>
          <w:p w14:paraId="7A3D6B49" w14:textId="77777777" w:rsidR="00DC6465" w:rsidRDefault="00DC6465" w:rsidP="00DC6465">
            <w:pPr>
              <w:rPr>
                <w:rFonts w:cs="Arial"/>
              </w:rPr>
            </w:pPr>
          </w:p>
        </w:tc>
      </w:tr>
      <w:tr w:rsidR="00DC6465" w14:paraId="73FC23CE" w14:textId="77777777" w:rsidTr="00DC6465">
        <w:tc>
          <w:tcPr>
            <w:tcW w:w="4855" w:type="dxa"/>
          </w:tcPr>
          <w:p w14:paraId="281FF90B" w14:textId="77777777" w:rsidR="00DC6465" w:rsidRDefault="00DC6465" w:rsidP="00DC6465">
            <w:pPr>
              <w:rPr>
                <w:rFonts w:cs="Arial"/>
              </w:rPr>
            </w:pPr>
            <w:r>
              <w:rPr>
                <w:rFonts w:cs="Arial"/>
              </w:rPr>
              <w:t>Phone Number &amp; Email:</w:t>
            </w:r>
          </w:p>
        </w:tc>
        <w:tc>
          <w:tcPr>
            <w:tcW w:w="4875" w:type="dxa"/>
          </w:tcPr>
          <w:p w14:paraId="6DA1D1D7" w14:textId="77777777" w:rsidR="00DC6465" w:rsidRDefault="00DC6465" w:rsidP="00DC6465">
            <w:pPr>
              <w:rPr>
                <w:rFonts w:cs="Arial"/>
              </w:rPr>
            </w:pPr>
          </w:p>
        </w:tc>
      </w:tr>
      <w:tr w:rsidR="00DC6465" w14:paraId="6A9373E8" w14:textId="77777777" w:rsidTr="00DB55B4">
        <w:tc>
          <w:tcPr>
            <w:tcW w:w="9730" w:type="dxa"/>
            <w:gridSpan w:val="2"/>
            <w:shd w:val="clear" w:color="auto" w:fill="17365D" w:themeFill="text2" w:themeFillShade="BF"/>
            <w:vAlign w:val="center"/>
          </w:tcPr>
          <w:p w14:paraId="37AFB3DA" w14:textId="1C30DB7F" w:rsidR="00DC6465" w:rsidRPr="00A32A54" w:rsidRDefault="00DC6465" w:rsidP="00DC6465">
            <w:pPr>
              <w:spacing w:before="60" w:after="60"/>
              <w:jc w:val="center"/>
              <w:rPr>
                <w:rFonts w:cs="Arial"/>
                <w:b/>
              </w:rPr>
            </w:pPr>
            <w:r>
              <w:rPr>
                <w:rFonts w:cs="Arial"/>
                <w:b/>
              </w:rPr>
              <w:t>Business Manager/Finance Contact Information</w:t>
            </w:r>
          </w:p>
        </w:tc>
      </w:tr>
      <w:tr w:rsidR="00DC6465" w14:paraId="61E41E7C" w14:textId="77777777" w:rsidTr="00DC6465">
        <w:tc>
          <w:tcPr>
            <w:tcW w:w="4855" w:type="dxa"/>
          </w:tcPr>
          <w:p w14:paraId="35D27096" w14:textId="77777777" w:rsidR="00DC6465" w:rsidRDefault="00DC6465" w:rsidP="00DC6465">
            <w:pPr>
              <w:rPr>
                <w:rFonts w:cs="Arial"/>
              </w:rPr>
            </w:pPr>
            <w:r>
              <w:rPr>
                <w:rFonts w:cs="Arial"/>
              </w:rPr>
              <w:t>Name:</w:t>
            </w:r>
          </w:p>
        </w:tc>
        <w:tc>
          <w:tcPr>
            <w:tcW w:w="4875" w:type="dxa"/>
          </w:tcPr>
          <w:p w14:paraId="6535F425" w14:textId="77777777" w:rsidR="00DC6465" w:rsidRDefault="00DC6465" w:rsidP="00DC6465">
            <w:pPr>
              <w:rPr>
                <w:rFonts w:cs="Arial"/>
              </w:rPr>
            </w:pPr>
          </w:p>
        </w:tc>
      </w:tr>
      <w:tr w:rsidR="00DC6465" w14:paraId="12965364" w14:textId="77777777" w:rsidTr="00DC6465">
        <w:tc>
          <w:tcPr>
            <w:tcW w:w="4855" w:type="dxa"/>
          </w:tcPr>
          <w:p w14:paraId="07725C3C" w14:textId="77777777" w:rsidR="00DC6465" w:rsidRDefault="00DC6465" w:rsidP="00DC6465">
            <w:pPr>
              <w:rPr>
                <w:rFonts w:cs="Arial"/>
              </w:rPr>
            </w:pPr>
            <w:r>
              <w:rPr>
                <w:rFonts w:cs="Arial"/>
              </w:rPr>
              <w:t>Address:</w:t>
            </w:r>
          </w:p>
        </w:tc>
        <w:tc>
          <w:tcPr>
            <w:tcW w:w="4875" w:type="dxa"/>
          </w:tcPr>
          <w:p w14:paraId="49490D76" w14:textId="77777777" w:rsidR="00DC6465" w:rsidRDefault="00DC6465" w:rsidP="00DC6465">
            <w:pPr>
              <w:rPr>
                <w:rFonts w:cs="Arial"/>
              </w:rPr>
            </w:pPr>
          </w:p>
        </w:tc>
      </w:tr>
      <w:tr w:rsidR="00DC6465" w14:paraId="44FADBFD" w14:textId="77777777" w:rsidTr="00DC6465">
        <w:tc>
          <w:tcPr>
            <w:tcW w:w="4855" w:type="dxa"/>
          </w:tcPr>
          <w:p w14:paraId="2C09EFE8" w14:textId="77777777" w:rsidR="00DC6465" w:rsidRDefault="00DC6465" w:rsidP="00DC6465">
            <w:pPr>
              <w:rPr>
                <w:rFonts w:cs="Arial"/>
              </w:rPr>
            </w:pPr>
            <w:r>
              <w:rPr>
                <w:rFonts w:cs="Arial"/>
              </w:rPr>
              <w:t>Phone Number &amp; Email:</w:t>
            </w:r>
          </w:p>
        </w:tc>
        <w:tc>
          <w:tcPr>
            <w:tcW w:w="4875" w:type="dxa"/>
          </w:tcPr>
          <w:p w14:paraId="14456330" w14:textId="77777777" w:rsidR="00DC6465" w:rsidRDefault="00DC6465" w:rsidP="00DC6465">
            <w:pPr>
              <w:rPr>
                <w:rFonts w:cs="Arial"/>
              </w:rPr>
            </w:pPr>
          </w:p>
        </w:tc>
      </w:tr>
      <w:tr w:rsidR="00DC6465" w14:paraId="487DD61B" w14:textId="77777777" w:rsidTr="00EC5A83">
        <w:trPr>
          <w:trHeight w:val="890"/>
        </w:trPr>
        <w:tc>
          <w:tcPr>
            <w:tcW w:w="9730" w:type="dxa"/>
            <w:gridSpan w:val="2"/>
          </w:tcPr>
          <w:p w14:paraId="4703637E" w14:textId="44293846" w:rsidR="00DC6465" w:rsidRDefault="00DC6465" w:rsidP="00777EA1">
            <w:pPr>
              <w:jc w:val="center"/>
              <w:rPr>
                <w:rFonts w:cs="Arial"/>
              </w:rPr>
            </w:pPr>
            <w:r>
              <w:rPr>
                <w:rFonts w:cs="Arial"/>
              </w:rPr>
              <w:t>Are you a nonprofit organization reporting as a 501(c)(3)?</w:t>
            </w:r>
          </w:p>
          <w:p w14:paraId="12E03536" w14:textId="67DD331F" w:rsidR="00777EA1" w:rsidRDefault="00EC5A83" w:rsidP="00EC5A83">
            <w:pPr>
              <w:tabs>
                <w:tab w:val="left" w:pos="3345"/>
              </w:tabs>
              <w:rPr>
                <w:rFonts w:cs="Arial"/>
              </w:rPr>
            </w:pPr>
            <w:r>
              <w:rPr>
                <w:rFonts w:cs="Arial"/>
              </w:rPr>
              <w:tab/>
            </w:r>
          </w:p>
          <w:p w14:paraId="39D405B3" w14:textId="6FC74C6A" w:rsidR="002669CA" w:rsidRDefault="002669CA" w:rsidP="002669CA">
            <w:pPr>
              <w:jc w:val="center"/>
              <w:rPr>
                <w:rFonts w:cs="Arial"/>
              </w:rPr>
            </w:pPr>
            <w:r>
              <w:rPr>
                <w:rFonts w:cs="Arial"/>
              </w:rPr>
              <w:t xml:space="preserve">Yes </w:t>
            </w:r>
            <w:sdt>
              <w:sdtPr>
                <w:rPr>
                  <w:rFonts w:cs="Arial"/>
                </w:rPr>
                <w:id w:val="387540929"/>
                <w14:checkbox>
                  <w14:checked w14:val="0"/>
                  <w14:checkedState w14:val="2612" w14:font="MS Gothic"/>
                  <w14:uncheckedState w14:val="2610" w14:font="MS Gothic"/>
                </w14:checkbox>
              </w:sdtPr>
              <w:sdtEndPr/>
              <w:sdtContent>
                <w:r w:rsidR="00777EA1">
                  <w:rPr>
                    <w:rFonts w:ascii="MS Gothic" w:eastAsia="MS Gothic" w:hAnsi="MS Gothic" w:cs="Arial" w:hint="eastAsia"/>
                  </w:rPr>
                  <w:t>☐</w:t>
                </w:r>
              </w:sdtContent>
            </w:sdt>
            <w:r>
              <w:rPr>
                <w:rFonts w:cs="Arial"/>
              </w:rPr>
              <w:t xml:space="preserve">    </w:t>
            </w:r>
            <w:r w:rsidR="00777EA1">
              <w:rPr>
                <w:rFonts w:cs="Arial"/>
              </w:rPr>
              <w:t xml:space="preserve">                                          </w:t>
            </w:r>
            <w:r>
              <w:rPr>
                <w:rFonts w:cs="Arial"/>
              </w:rPr>
              <w:t xml:space="preserve">No </w:t>
            </w:r>
            <w:sdt>
              <w:sdtPr>
                <w:rPr>
                  <w:rFonts w:cs="Arial"/>
                </w:rPr>
                <w:id w:val="-270557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80CA75F" w14:textId="77777777" w:rsidR="00DC6465" w:rsidRDefault="00DC6465" w:rsidP="00DC6465">
            <w:pPr>
              <w:rPr>
                <w:rFonts w:cs="Arial"/>
              </w:rPr>
            </w:pPr>
          </w:p>
        </w:tc>
      </w:tr>
    </w:tbl>
    <w:p w14:paraId="322A85A2" w14:textId="5232209F" w:rsidR="00E12DC1" w:rsidRDefault="00E12DC1" w:rsidP="00E12DC1">
      <w:pPr>
        <w:rPr>
          <w:rFonts w:cs="Arial"/>
        </w:rPr>
      </w:pPr>
    </w:p>
    <w:p w14:paraId="25B5BB2F" w14:textId="681A4CD9" w:rsidR="00E12DC1" w:rsidRDefault="0060742C" w:rsidP="00E12DC1">
      <w:pPr>
        <w:rPr>
          <w:rFonts w:cs="Arial"/>
        </w:rPr>
      </w:pPr>
      <w:r>
        <w:rPr>
          <w:rFonts w:cs="Arial"/>
          <w:noProof/>
        </w:rPr>
        <mc:AlternateContent>
          <mc:Choice Requires="wps">
            <w:drawing>
              <wp:anchor distT="0" distB="0" distL="114300" distR="114300" simplePos="0" relativeHeight="251665408" behindDoc="1" locked="0" layoutInCell="1" allowOverlap="1" wp14:anchorId="70564283" wp14:editId="11B2DDC5">
                <wp:simplePos x="0" y="0"/>
                <wp:positionH relativeFrom="margin">
                  <wp:align>center</wp:align>
                </wp:positionH>
                <wp:positionV relativeFrom="paragraph">
                  <wp:posOffset>6985</wp:posOffset>
                </wp:positionV>
                <wp:extent cx="5446395" cy="67564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5446395" cy="675640"/>
                        </a:xfrm>
                        <a:prstGeom prst="rect">
                          <a:avLst/>
                        </a:prstGeom>
                        <a:solidFill>
                          <a:schemeClr val="lt1"/>
                        </a:solidFill>
                        <a:ln w="6350">
                          <a:noFill/>
                        </a:ln>
                      </wps:spPr>
                      <wps:txbx>
                        <w:txbxContent>
                          <w:p w14:paraId="4149036F" w14:textId="48CD969E" w:rsidR="007E6F8C" w:rsidRPr="0060742C" w:rsidRDefault="007E6F8C" w:rsidP="0060742C">
                            <w:pPr>
                              <w:spacing w:before="0" w:after="0"/>
                              <w:rPr>
                                <w:rFonts w:cs="Arial"/>
                              </w:rPr>
                            </w:pPr>
                            <w:r w:rsidRPr="0060742C">
                              <w:rPr>
                                <w:rFonts w:cs="Arial"/>
                              </w:rPr>
                              <w:t>________________________</w:t>
                            </w:r>
                            <w:r>
                              <w:rPr>
                                <w:rFonts w:cs="Arial"/>
                              </w:rPr>
                              <w:t>_____________</w:t>
                            </w:r>
                            <w:proofErr w:type="gramStart"/>
                            <w:r>
                              <w:rPr>
                                <w:rFonts w:cs="Arial"/>
                              </w:rPr>
                              <w:t>_</w:t>
                            </w:r>
                            <w:r w:rsidRPr="0060742C">
                              <w:rPr>
                                <w:rFonts w:cs="Arial"/>
                              </w:rPr>
                              <w:t xml:space="preserve">  Date</w:t>
                            </w:r>
                            <w:proofErr w:type="gramEnd"/>
                            <w:r w:rsidRPr="0060742C">
                              <w:rPr>
                                <w:rFonts w:cs="Arial"/>
                              </w:rPr>
                              <w:t>:__________</w:t>
                            </w:r>
                          </w:p>
                          <w:p w14:paraId="26697E36" w14:textId="18A11A44" w:rsidR="007E6F8C" w:rsidRPr="0060742C" w:rsidRDefault="00ED4DD9" w:rsidP="0060742C">
                            <w:pPr>
                              <w:spacing w:before="0" w:after="0"/>
                              <w:rPr>
                                <w:rFonts w:cs="Arial"/>
                                <w:sz w:val="18"/>
                              </w:rPr>
                            </w:pPr>
                            <w:r>
                              <w:rPr>
                                <w:rFonts w:cs="Arial"/>
                                <w:sz w:val="18"/>
                              </w:rPr>
                              <w:t>President or Superintendent</w:t>
                            </w:r>
                            <w:r w:rsidR="00380C85">
                              <w:rPr>
                                <w:rFonts w:cs="Arial"/>
                                <w:sz w:val="18"/>
                              </w:rPr>
                              <w:t xml:space="preserve"> </w:t>
                            </w:r>
                            <w:r w:rsidR="007E6F8C" w:rsidRPr="0060742C">
                              <w:rPr>
                                <w:rFonts w:cs="Arial"/>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4283" id="_x0000_t202" coordsize="21600,21600" o:spt="202" path="m,l,21600r21600,l21600,xe">
                <v:stroke joinstyle="miter"/>
                <v:path gradientshapeok="t" o:connecttype="rect"/>
              </v:shapetype>
              <v:shape id="Text Box 3" o:spid="_x0000_s1026" type="#_x0000_t202" style="position:absolute;margin-left:0;margin-top:.55pt;width:428.85pt;height:53.2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" fillcolor="white [3201]" stroked="f" strokeweight=".5pt">
                <v:textbox>
                  <w:txbxContent>
                    <w:p w14:paraId="4149036F" w14:textId="48CD969E" w:rsidR="007E6F8C" w:rsidRPr="0060742C" w:rsidRDefault="007E6F8C" w:rsidP="0060742C">
                      <w:pPr>
                        <w:spacing w:before="0" w:after="0"/>
                        <w:rPr>
                          <w:rFonts w:cs="Arial"/>
                        </w:rPr>
                      </w:pPr>
                      <w:r w:rsidRPr="0060742C">
                        <w:rPr>
                          <w:rFonts w:cs="Arial"/>
                        </w:rPr>
                        <w:t>________________________</w:t>
                      </w:r>
                      <w:r>
                        <w:rPr>
                          <w:rFonts w:cs="Arial"/>
                        </w:rPr>
                        <w:t>_____________</w:t>
                      </w:r>
                      <w:proofErr w:type="gramStart"/>
                      <w:r>
                        <w:rPr>
                          <w:rFonts w:cs="Arial"/>
                        </w:rPr>
                        <w:t>_</w:t>
                      </w:r>
                      <w:r w:rsidRPr="0060742C">
                        <w:rPr>
                          <w:rFonts w:cs="Arial"/>
                        </w:rPr>
                        <w:t xml:space="preserve">  Date</w:t>
                      </w:r>
                      <w:proofErr w:type="gramEnd"/>
                      <w:r w:rsidRPr="0060742C">
                        <w:rPr>
                          <w:rFonts w:cs="Arial"/>
                        </w:rPr>
                        <w:t>:__________</w:t>
                      </w:r>
                    </w:p>
                    <w:p w14:paraId="26697E36" w14:textId="18A11A44" w:rsidR="007E6F8C" w:rsidRPr="0060742C" w:rsidRDefault="00ED4DD9" w:rsidP="0060742C">
                      <w:pPr>
                        <w:spacing w:before="0" w:after="0"/>
                        <w:rPr>
                          <w:rFonts w:cs="Arial"/>
                          <w:sz w:val="18"/>
                        </w:rPr>
                      </w:pPr>
                      <w:r>
                        <w:rPr>
                          <w:rFonts w:cs="Arial"/>
                          <w:sz w:val="18"/>
                        </w:rPr>
                        <w:t>President or Superintendent</w:t>
                      </w:r>
                      <w:r w:rsidR="00380C85">
                        <w:rPr>
                          <w:rFonts w:cs="Arial"/>
                          <w:sz w:val="18"/>
                        </w:rPr>
                        <w:t xml:space="preserve"> </w:t>
                      </w:r>
                      <w:bookmarkStart w:id="1" w:name="_GoBack"/>
                      <w:bookmarkEnd w:id="1"/>
                      <w:r w:rsidR="007E6F8C" w:rsidRPr="0060742C">
                        <w:rPr>
                          <w:rFonts w:cs="Arial"/>
                          <w:sz w:val="18"/>
                        </w:rPr>
                        <w:t>Signature</w:t>
                      </w:r>
                    </w:p>
                  </w:txbxContent>
                </v:textbox>
                <w10:wrap anchorx="margin"/>
              </v:shape>
            </w:pict>
          </mc:Fallback>
        </mc:AlternateContent>
      </w:r>
    </w:p>
    <w:p w14:paraId="4F7C6185" w14:textId="77777777" w:rsidR="0043433B" w:rsidRDefault="00E12DC1" w:rsidP="0043433B">
      <w:pPr>
        <w:rPr>
          <w:rFonts w:cs="Arial"/>
        </w:rPr>
      </w:pPr>
      <w:r>
        <w:rPr>
          <w:rFonts w:cs="Arial"/>
        </w:rPr>
        <w:t xml:space="preserve">                                                    </w:t>
      </w:r>
    </w:p>
    <w:p w14:paraId="1D7D4271" w14:textId="7D70CF7D" w:rsidR="0043433B" w:rsidRDefault="0043433B" w:rsidP="0043433B">
      <w:pPr>
        <w:pBdr>
          <w:bottom w:val="thinThickThinMediumGap" w:sz="18" w:space="1" w:color="auto"/>
        </w:pBdr>
        <w:jc w:val="center"/>
        <w:rPr>
          <w:b/>
        </w:rPr>
      </w:pPr>
      <w:r w:rsidRPr="0043433B">
        <w:rPr>
          <w:b/>
        </w:rPr>
        <w:t>STATE USE ONLY – DO NOT WRITE BELOW THIS LINE</w:t>
      </w:r>
    </w:p>
    <w:p w14:paraId="7FE36DF3" w14:textId="3C41A7F9" w:rsidR="0043433B" w:rsidRDefault="0043433B" w:rsidP="0043433B">
      <w:r>
        <w:rPr>
          <w:rFonts w:cs="Arial"/>
          <w:noProof/>
        </w:rPr>
        <mc:AlternateContent>
          <mc:Choice Requires="wps">
            <w:drawing>
              <wp:anchor distT="0" distB="0" distL="114300" distR="114300" simplePos="0" relativeHeight="251667456" behindDoc="0" locked="0" layoutInCell="1" allowOverlap="1" wp14:anchorId="521300A4" wp14:editId="07C5CBC0">
                <wp:simplePos x="0" y="0"/>
                <wp:positionH relativeFrom="margin">
                  <wp:posOffset>719593</wp:posOffset>
                </wp:positionH>
                <wp:positionV relativeFrom="paragraph">
                  <wp:posOffset>8338</wp:posOffset>
                </wp:positionV>
                <wp:extent cx="5430492" cy="922351"/>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0492" cy="922351"/>
                        </a:xfrm>
                        <a:prstGeom prst="rect">
                          <a:avLst/>
                        </a:prstGeom>
                        <a:solidFill>
                          <a:schemeClr val="lt1"/>
                        </a:solidFill>
                        <a:ln w="6350">
                          <a:noFill/>
                        </a:ln>
                      </wps:spPr>
                      <wps:txbx>
                        <w:txbxContent>
                          <w:p w14:paraId="4EC58A68" w14:textId="03A29095" w:rsidR="007E6F8C" w:rsidRDefault="007E6F8C" w:rsidP="0060742C">
                            <w:pPr>
                              <w:spacing w:before="0" w:after="0"/>
                              <w:rPr>
                                <w:rFonts w:cs="Arial"/>
                              </w:rPr>
                            </w:pPr>
                            <w:r>
                              <w:rPr>
                                <w:rFonts w:cs="Arial"/>
                              </w:rPr>
                              <w:t>___________ Approved Grant Award Amount</w:t>
                            </w:r>
                          </w:p>
                          <w:p w14:paraId="230576C4" w14:textId="31E99734" w:rsidR="007E6F8C" w:rsidRDefault="007E6F8C" w:rsidP="0060742C">
                            <w:pPr>
                              <w:spacing w:before="0" w:after="0"/>
                              <w:rPr>
                                <w:rFonts w:cs="Arial"/>
                              </w:rPr>
                            </w:pPr>
                          </w:p>
                          <w:p w14:paraId="46F28070" w14:textId="03B4EBC5" w:rsidR="007E6F8C" w:rsidRPr="0060742C" w:rsidRDefault="007E6F8C" w:rsidP="0060742C">
                            <w:pPr>
                              <w:spacing w:before="0" w:after="0"/>
                              <w:rPr>
                                <w:rFonts w:cs="Arial"/>
                              </w:rPr>
                            </w:pPr>
                            <w:r w:rsidRPr="0060742C">
                              <w:rPr>
                                <w:rFonts w:cs="Arial"/>
                              </w:rPr>
                              <w:t>________________________</w:t>
                            </w:r>
                            <w:r>
                              <w:rPr>
                                <w:rFonts w:cs="Arial"/>
                              </w:rPr>
                              <w:t>_____________</w:t>
                            </w:r>
                            <w:proofErr w:type="gramStart"/>
                            <w:r>
                              <w:rPr>
                                <w:rFonts w:cs="Arial"/>
                              </w:rPr>
                              <w:t>_</w:t>
                            </w:r>
                            <w:r w:rsidRPr="0060742C">
                              <w:rPr>
                                <w:rFonts w:cs="Arial"/>
                              </w:rPr>
                              <w:t xml:space="preserve">  Date</w:t>
                            </w:r>
                            <w:proofErr w:type="gramEnd"/>
                            <w:r w:rsidRPr="0060742C">
                              <w:rPr>
                                <w:rFonts w:cs="Arial"/>
                              </w:rPr>
                              <w:t>:__________</w:t>
                            </w:r>
                          </w:p>
                          <w:p w14:paraId="603622AD" w14:textId="44AF4804" w:rsidR="007E6F8C" w:rsidRPr="0060742C" w:rsidRDefault="007E6F8C" w:rsidP="0060742C">
                            <w:pPr>
                              <w:spacing w:before="0" w:after="0"/>
                              <w:rPr>
                                <w:rFonts w:cs="Arial"/>
                                <w:sz w:val="18"/>
                              </w:rPr>
                            </w:pPr>
                            <w:r>
                              <w:rPr>
                                <w:rFonts w:cs="Arial"/>
                                <w:sz w:val="18"/>
                              </w:rPr>
                              <w:t>Kansas State Director for Adult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00A4" id="Text Box 4" o:spid="_x0000_s1027" type="#_x0000_t202" style="position:absolute;margin-left:56.65pt;margin-top:.65pt;width:427.6pt;height:7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" fillcolor="white [3201]" stroked="f" strokeweight=".5pt">
                <v:textbox>
                  <w:txbxContent>
                    <w:p w14:paraId="4EC58A68" w14:textId="03A29095" w:rsidR="007E6F8C" w:rsidRDefault="007E6F8C" w:rsidP="0060742C">
                      <w:pPr>
                        <w:spacing w:before="0" w:after="0"/>
                        <w:rPr>
                          <w:rFonts w:cs="Arial"/>
                        </w:rPr>
                      </w:pPr>
                      <w:r>
                        <w:rPr>
                          <w:rFonts w:cs="Arial"/>
                        </w:rPr>
                        <w:t>___________ Approved Grant Award Amount</w:t>
                      </w:r>
                    </w:p>
                    <w:p w14:paraId="230576C4" w14:textId="31E99734" w:rsidR="007E6F8C" w:rsidRDefault="007E6F8C" w:rsidP="0060742C">
                      <w:pPr>
                        <w:spacing w:before="0" w:after="0"/>
                        <w:rPr>
                          <w:rFonts w:cs="Arial"/>
                        </w:rPr>
                      </w:pPr>
                    </w:p>
                    <w:p w14:paraId="46F28070" w14:textId="03B4EBC5" w:rsidR="007E6F8C" w:rsidRPr="0060742C" w:rsidRDefault="007E6F8C" w:rsidP="0060742C">
                      <w:pPr>
                        <w:spacing w:before="0" w:after="0"/>
                        <w:rPr>
                          <w:rFonts w:cs="Arial"/>
                        </w:rPr>
                      </w:pPr>
                      <w:r w:rsidRPr="0060742C">
                        <w:rPr>
                          <w:rFonts w:cs="Arial"/>
                        </w:rPr>
                        <w:t>________________________</w:t>
                      </w:r>
                      <w:r>
                        <w:rPr>
                          <w:rFonts w:cs="Arial"/>
                        </w:rPr>
                        <w:t>_____________</w:t>
                      </w:r>
                      <w:proofErr w:type="gramStart"/>
                      <w:r>
                        <w:rPr>
                          <w:rFonts w:cs="Arial"/>
                        </w:rPr>
                        <w:t>_</w:t>
                      </w:r>
                      <w:r w:rsidRPr="0060742C">
                        <w:rPr>
                          <w:rFonts w:cs="Arial"/>
                        </w:rPr>
                        <w:t xml:space="preserve">  Date</w:t>
                      </w:r>
                      <w:proofErr w:type="gramEnd"/>
                      <w:r w:rsidRPr="0060742C">
                        <w:rPr>
                          <w:rFonts w:cs="Arial"/>
                        </w:rPr>
                        <w:t>:__________</w:t>
                      </w:r>
                    </w:p>
                    <w:p w14:paraId="603622AD" w14:textId="44AF4804" w:rsidR="007E6F8C" w:rsidRPr="0060742C" w:rsidRDefault="007E6F8C" w:rsidP="0060742C">
                      <w:pPr>
                        <w:spacing w:before="0" w:after="0"/>
                        <w:rPr>
                          <w:rFonts w:cs="Arial"/>
                          <w:sz w:val="18"/>
                        </w:rPr>
                      </w:pPr>
                      <w:r>
                        <w:rPr>
                          <w:rFonts w:cs="Arial"/>
                          <w:sz w:val="18"/>
                        </w:rPr>
                        <w:t>Kansas State Director for Adult Education</w:t>
                      </w:r>
                    </w:p>
                  </w:txbxContent>
                </v:textbox>
                <w10:wrap anchorx="margin"/>
              </v:shape>
            </w:pict>
          </mc:Fallback>
        </mc:AlternateContent>
      </w:r>
    </w:p>
    <w:p w14:paraId="42447874" w14:textId="5A099262" w:rsidR="0043433B" w:rsidRDefault="0043433B" w:rsidP="0043433B"/>
    <w:p w14:paraId="776FEB43" w14:textId="77777777" w:rsidR="0043433B" w:rsidRPr="0043433B" w:rsidRDefault="0043433B" w:rsidP="0043433B">
      <w:pPr>
        <w:sectPr w:rsidR="0043433B" w:rsidRPr="0043433B" w:rsidSect="00D81BCF">
          <w:footerReference w:type="default" r:id="rId9"/>
          <w:footerReference w:type="first" r:id="rId10"/>
          <w:pgSz w:w="12240" w:h="15840" w:code="1"/>
          <w:pgMar w:top="720" w:right="720" w:bottom="720" w:left="720" w:header="432" w:footer="432" w:gutter="0"/>
          <w:pgNumType w:chapStyle="1"/>
          <w:cols w:space="720"/>
          <w:noEndnote/>
          <w:titlePg/>
          <w:docGrid w:linePitch="299"/>
        </w:sectPr>
      </w:pPr>
    </w:p>
    <w:p w14:paraId="099BBE27" w14:textId="59A3F5B2" w:rsidR="00F76F6C" w:rsidRPr="00587D5B" w:rsidRDefault="003D18AA" w:rsidP="00587D5B">
      <w:pPr>
        <w:pStyle w:val="Heading2"/>
        <w:rPr>
          <w:rFonts w:eastAsia="Times New Roman"/>
          <w:snapToGrid w:val="0"/>
        </w:rPr>
      </w:pPr>
      <w:r>
        <w:rPr>
          <w:rFonts w:eastAsia="Times New Roman"/>
          <w:snapToGrid w:val="0"/>
        </w:rPr>
        <w:lastRenderedPageBreak/>
        <w:t>Part 2:  Provider(s)</w:t>
      </w:r>
    </w:p>
    <w:tbl>
      <w:tblPr>
        <w:tblStyle w:val="TableGrid"/>
        <w:tblW w:w="0" w:type="auto"/>
        <w:jc w:val="center"/>
        <w:tblLook w:val="04A0" w:firstRow="1" w:lastRow="0" w:firstColumn="1" w:lastColumn="0" w:noHBand="0" w:noVBand="1"/>
      </w:tblPr>
      <w:tblGrid>
        <w:gridCol w:w="535"/>
        <w:gridCol w:w="8815"/>
      </w:tblGrid>
      <w:tr w:rsidR="0018796D" w14:paraId="47746C05" w14:textId="77777777" w:rsidTr="00DB55B4">
        <w:trPr>
          <w:jc w:val="center"/>
        </w:trPr>
        <w:tc>
          <w:tcPr>
            <w:tcW w:w="9350" w:type="dxa"/>
            <w:gridSpan w:val="2"/>
            <w:shd w:val="clear" w:color="auto" w:fill="17365D" w:themeFill="text2" w:themeFillShade="BF"/>
          </w:tcPr>
          <w:p w14:paraId="4C8FE5EC" w14:textId="3A760F45" w:rsidR="0018796D" w:rsidRDefault="0018796D" w:rsidP="0001656B">
            <w:pPr>
              <w:tabs>
                <w:tab w:val="left" w:pos="2805"/>
              </w:tabs>
              <w:spacing w:before="60" w:after="60"/>
              <w:rPr>
                <w:rFonts w:cs="Arial"/>
              </w:rPr>
            </w:pPr>
            <w:r>
              <w:rPr>
                <w:rFonts w:cs="Arial"/>
              </w:rPr>
              <w:t xml:space="preserve">If this application </w:t>
            </w:r>
            <w:r w:rsidR="007835CC">
              <w:rPr>
                <w:rFonts w:cs="Arial"/>
              </w:rPr>
              <w:t>includes sub recipients</w:t>
            </w:r>
            <w:r w:rsidR="0066233F">
              <w:rPr>
                <w:rFonts w:cs="Arial"/>
              </w:rPr>
              <w:t>,</w:t>
            </w:r>
            <w:r>
              <w:rPr>
                <w:rFonts w:cs="Arial"/>
              </w:rPr>
              <w:t xml:space="preserve"> identify all members.</w:t>
            </w:r>
          </w:p>
        </w:tc>
      </w:tr>
      <w:tr w:rsidR="0018796D" w14:paraId="16C33644" w14:textId="77777777" w:rsidTr="0018796D">
        <w:trPr>
          <w:jc w:val="center"/>
        </w:trPr>
        <w:tc>
          <w:tcPr>
            <w:tcW w:w="9350" w:type="dxa"/>
            <w:gridSpan w:val="2"/>
          </w:tcPr>
          <w:p w14:paraId="5860DB20" w14:textId="2A55103C" w:rsidR="0018796D" w:rsidRDefault="0018796D" w:rsidP="0001656B">
            <w:pPr>
              <w:tabs>
                <w:tab w:val="left" w:pos="2805"/>
              </w:tabs>
              <w:spacing w:after="60"/>
              <w:rPr>
                <w:rFonts w:cs="Arial"/>
              </w:rPr>
            </w:pPr>
            <w:proofErr w:type="gramStart"/>
            <w:r w:rsidRPr="00447CE5">
              <w:rPr>
                <w:rFonts w:cs="Arial"/>
                <w:b/>
              </w:rPr>
              <w:t>Provider</w:t>
            </w:r>
            <w:r w:rsidR="003D18AA">
              <w:rPr>
                <w:rFonts w:cs="Arial"/>
                <w:b/>
              </w:rPr>
              <w:t xml:space="preserve"> </w:t>
            </w:r>
            <w:r w:rsidRPr="00447CE5">
              <w:rPr>
                <w:rFonts w:cs="Arial"/>
                <w:b/>
              </w:rPr>
              <w:t xml:space="preserve"> Name</w:t>
            </w:r>
            <w:proofErr w:type="gramEnd"/>
            <w:r w:rsidR="003D18AA">
              <w:rPr>
                <w:rFonts w:cs="Arial"/>
                <w:b/>
              </w:rPr>
              <w:t>(s)</w:t>
            </w:r>
          </w:p>
        </w:tc>
      </w:tr>
      <w:tr w:rsidR="0018796D" w14:paraId="6A36BECA" w14:textId="77777777" w:rsidTr="0018796D">
        <w:trPr>
          <w:jc w:val="center"/>
        </w:trPr>
        <w:tc>
          <w:tcPr>
            <w:tcW w:w="535" w:type="dxa"/>
          </w:tcPr>
          <w:p w14:paraId="5A0587CC" w14:textId="77777777" w:rsidR="0018796D" w:rsidRDefault="0018796D" w:rsidP="00D77916">
            <w:pPr>
              <w:tabs>
                <w:tab w:val="left" w:pos="2805"/>
              </w:tabs>
              <w:rPr>
                <w:rFonts w:cs="Arial"/>
              </w:rPr>
            </w:pPr>
            <w:r>
              <w:rPr>
                <w:rFonts w:cs="Arial"/>
              </w:rPr>
              <w:t>1.</w:t>
            </w:r>
          </w:p>
        </w:tc>
        <w:tc>
          <w:tcPr>
            <w:tcW w:w="8815" w:type="dxa"/>
          </w:tcPr>
          <w:p w14:paraId="213786AF" w14:textId="77777777" w:rsidR="0018796D" w:rsidRDefault="0018796D" w:rsidP="00D77916">
            <w:pPr>
              <w:tabs>
                <w:tab w:val="left" w:pos="2805"/>
              </w:tabs>
              <w:rPr>
                <w:rFonts w:cs="Arial"/>
              </w:rPr>
            </w:pPr>
          </w:p>
        </w:tc>
      </w:tr>
      <w:tr w:rsidR="0018796D" w14:paraId="1F48DB93" w14:textId="77777777" w:rsidTr="0018796D">
        <w:trPr>
          <w:jc w:val="center"/>
        </w:trPr>
        <w:tc>
          <w:tcPr>
            <w:tcW w:w="535" w:type="dxa"/>
          </w:tcPr>
          <w:p w14:paraId="514235B5" w14:textId="77777777" w:rsidR="0018796D" w:rsidRDefault="0018796D" w:rsidP="00D77916">
            <w:pPr>
              <w:tabs>
                <w:tab w:val="left" w:pos="2805"/>
              </w:tabs>
              <w:rPr>
                <w:rFonts w:cs="Arial"/>
              </w:rPr>
            </w:pPr>
            <w:r>
              <w:rPr>
                <w:rFonts w:cs="Arial"/>
              </w:rPr>
              <w:t>2.</w:t>
            </w:r>
          </w:p>
        </w:tc>
        <w:tc>
          <w:tcPr>
            <w:tcW w:w="8815" w:type="dxa"/>
          </w:tcPr>
          <w:p w14:paraId="741330ED" w14:textId="77777777" w:rsidR="0018796D" w:rsidRDefault="0018796D" w:rsidP="00D77916">
            <w:pPr>
              <w:tabs>
                <w:tab w:val="left" w:pos="2805"/>
              </w:tabs>
              <w:rPr>
                <w:rFonts w:cs="Arial"/>
              </w:rPr>
            </w:pPr>
          </w:p>
        </w:tc>
      </w:tr>
      <w:tr w:rsidR="0018796D" w14:paraId="16D43016" w14:textId="77777777" w:rsidTr="0018796D">
        <w:trPr>
          <w:jc w:val="center"/>
        </w:trPr>
        <w:tc>
          <w:tcPr>
            <w:tcW w:w="535" w:type="dxa"/>
          </w:tcPr>
          <w:p w14:paraId="491C6A66" w14:textId="77777777" w:rsidR="0018796D" w:rsidRDefault="0018796D" w:rsidP="00D77916">
            <w:pPr>
              <w:tabs>
                <w:tab w:val="left" w:pos="2805"/>
              </w:tabs>
              <w:rPr>
                <w:rFonts w:cs="Arial"/>
              </w:rPr>
            </w:pPr>
            <w:r>
              <w:rPr>
                <w:rFonts w:cs="Arial"/>
              </w:rPr>
              <w:t>3.</w:t>
            </w:r>
          </w:p>
        </w:tc>
        <w:tc>
          <w:tcPr>
            <w:tcW w:w="8815" w:type="dxa"/>
          </w:tcPr>
          <w:p w14:paraId="622A9648" w14:textId="77777777" w:rsidR="0018796D" w:rsidRDefault="0018796D" w:rsidP="00D77916">
            <w:pPr>
              <w:tabs>
                <w:tab w:val="left" w:pos="2805"/>
              </w:tabs>
              <w:rPr>
                <w:rFonts w:cs="Arial"/>
              </w:rPr>
            </w:pPr>
          </w:p>
        </w:tc>
      </w:tr>
      <w:tr w:rsidR="0018796D" w14:paraId="681903B3" w14:textId="77777777" w:rsidTr="0018796D">
        <w:trPr>
          <w:jc w:val="center"/>
        </w:trPr>
        <w:tc>
          <w:tcPr>
            <w:tcW w:w="535" w:type="dxa"/>
          </w:tcPr>
          <w:p w14:paraId="65456CFE" w14:textId="77777777" w:rsidR="0018796D" w:rsidRDefault="0018796D" w:rsidP="00D77916">
            <w:pPr>
              <w:tabs>
                <w:tab w:val="left" w:pos="2805"/>
              </w:tabs>
              <w:rPr>
                <w:rFonts w:cs="Arial"/>
              </w:rPr>
            </w:pPr>
            <w:r>
              <w:rPr>
                <w:rFonts w:cs="Arial"/>
              </w:rPr>
              <w:t>4.</w:t>
            </w:r>
          </w:p>
        </w:tc>
        <w:tc>
          <w:tcPr>
            <w:tcW w:w="8815" w:type="dxa"/>
          </w:tcPr>
          <w:p w14:paraId="33734489" w14:textId="77777777" w:rsidR="0018796D" w:rsidRDefault="0018796D" w:rsidP="00D77916">
            <w:pPr>
              <w:tabs>
                <w:tab w:val="left" w:pos="2805"/>
              </w:tabs>
              <w:rPr>
                <w:rFonts w:cs="Arial"/>
              </w:rPr>
            </w:pPr>
          </w:p>
        </w:tc>
      </w:tr>
      <w:tr w:rsidR="0018796D" w14:paraId="02E1A731" w14:textId="77777777" w:rsidTr="0018796D">
        <w:trPr>
          <w:jc w:val="center"/>
        </w:trPr>
        <w:tc>
          <w:tcPr>
            <w:tcW w:w="535" w:type="dxa"/>
          </w:tcPr>
          <w:p w14:paraId="22AFD241" w14:textId="77777777" w:rsidR="0018796D" w:rsidRDefault="0018796D" w:rsidP="00D77916">
            <w:pPr>
              <w:tabs>
                <w:tab w:val="left" w:pos="2805"/>
              </w:tabs>
              <w:rPr>
                <w:rFonts w:cs="Arial"/>
              </w:rPr>
            </w:pPr>
            <w:r>
              <w:rPr>
                <w:rFonts w:cs="Arial"/>
              </w:rPr>
              <w:t>5.</w:t>
            </w:r>
          </w:p>
        </w:tc>
        <w:tc>
          <w:tcPr>
            <w:tcW w:w="8815" w:type="dxa"/>
          </w:tcPr>
          <w:p w14:paraId="4E21D47D" w14:textId="77777777" w:rsidR="0018796D" w:rsidRDefault="0018796D" w:rsidP="00D77916">
            <w:pPr>
              <w:tabs>
                <w:tab w:val="left" w:pos="2805"/>
              </w:tabs>
              <w:rPr>
                <w:rFonts w:cs="Arial"/>
              </w:rPr>
            </w:pPr>
          </w:p>
        </w:tc>
      </w:tr>
    </w:tbl>
    <w:p w14:paraId="1CC2C295" w14:textId="77777777" w:rsidR="00F76F6C" w:rsidRDefault="00F76F6C" w:rsidP="00F76F6C">
      <w:pPr>
        <w:spacing w:before="0" w:after="0" w:line="240" w:lineRule="auto"/>
        <w:jc w:val="center"/>
        <w:rPr>
          <w:rFonts w:eastAsia="Times New Roman" w:cs="Arial"/>
          <w:bCs/>
        </w:rPr>
      </w:pPr>
    </w:p>
    <w:p w14:paraId="483C6FC3" w14:textId="12373C4F" w:rsidR="00F76F6C" w:rsidRPr="00587D5B" w:rsidRDefault="00C3409A" w:rsidP="00587D5B">
      <w:pPr>
        <w:spacing w:before="0" w:after="0" w:line="240" w:lineRule="auto"/>
        <w:jc w:val="center"/>
        <w:rPr>
          <w:rFonts w:eastAsia="Times New Roman" w:cs="Arial"/>
          <w:bCs/>
        </w:rPr>
      </w:pPr>
      <w:r>
        <w:rPr>
          <w:rFonts w:eastAsia="Times New Roman" w:cs="Arial"/>
          <w:bCs/>
        </w:rPr>
        <w:t>Add additional lines, where necessary.</w:t>
      </w:r>
    </w:p>
    <w:p w14:paraId="334616CC" w14:textId="61784825" w:rsidR="00BF3A59" w:rsidRDefault="00BF3A59" w:rsidP="00BF3A59">
      <w:pPr>
        <w:spacing w:before="0" w:after="0" w:line="264" w:lineRule="auto"/>
      </w:pPr>
    </w:p>
    <w:tbl>
      <w:tblPr>
        <w:tblStyle w:val="TableGrid"/>
        <w:tblW w:w="0" w:type="auto"/>
        <w:jc w:val="center"/>
        <w:tblLook w:val="04A0" w:firstRow="1" w:lastRow="0" w:firstColumn="1" w:lastColumn="0" w:noHBand="0" w:noVBand="1"/>
      </w:tblPr>
      <w:tblGrid>
        <w:gridCol w:w="535"/>
        <w:gridCol w:w="2610"/>
        <w:gridCol w:w="1350"/>
        <w:gridCol w:w="4855"/>
      </w:tblGrid>
      <w:tr w:rsidR="00587D5B" w14:paraId="67BA0315" w14:textId="4843F345" w:rsidTr="00DB55B4">
        <w:trPr>
          <w:jc w:val="center"/>
        </w:trPr>
        <w:tc>
          <w:tcPr>
            <w:tcW w:w="9350" w:type="dxa"/>
            <w:gridSpan w:val="4"/>
            <w:shd w:val="clear" w:color="auto" w:fill="17365D" w:themeFill="text2" w:themeFillShade="BF"/>
          </w:tcPr>
          <w:p w14:paraId="71D87761" w14:textId="55D3B9FD" w:rsidR="00587D5B" w:rsidRDefault="00587D5B" w:rsidP="0001656B">
            <w:pPr>
              <w:tabs>
                <w:tab w:val="left" w:pos="2805"/>
              </w:tabs>
              <w:spacing w:after="60"/>
              <w:jc w:val="center"/>
              <w:rPr>
                <w:rFonts w:cs="Arial"/>
                <w:b/>
              </w:rPr>
            </w:pPr>
            <w:r>
              <w:rPr>
                <w:rFonts w:cs="Arial"/>
                <w:b/>
              </w:rPr>
              <w:t xml:space="preserve">Indicate the Counties </w:t>
            </w:r>
            <w:proofErr w:type="gramStart"/>
            <w:r>
              <w:rPr>
                <w:rFonts w:cs="Arial"/>
                <w:b/>
              </w:rPr>
              <w:t>where</w:t>
            </w:r>
            <w:proofErr w:type="gramEnd"/>
            <w:r>
              <w:rPr>
                <w:rFonts w:cs="Arial"/>
                <w:b/>
              </w:rPr>
              <w:t xml:space="preserve"> Adult Education Services </w:t>
            </w:r>
            <w:r w:rsidR="007835CC">
              <w:rPr>
                <w:rFonts w:cs="Arial"/>
                <w:b/>
              </w:rPr>
              <w:t>are</w:t>
            </w:r>
            <w:r>
              <w:rPr>
                <w:rFonts w:cs="Arial"/>
                <w:b/>
              </w:rPr>
              <w:t xml:space="preserve"> Provided</w:t>
            </w:r>
          </w:p>
        </w:tc>
      </w:tr>
      <w:tr w:rsidR="00587D5B" w14:paraId="5BAFD916" w14:textId="1868B1DC" w:rsidTr="00807936">
        <w:trPr>
          <w:jc w:val="center"/>
        </w:trPr>
        <w:tc>
          <w:tcPr>
            <w:tcW w:w="3145" w:type="dxa"/>
            <w:gridSpan w:val="2"/>
          </w:tcPr>
          <w:p w14:paraId="03CFF327" w14:textId="734B21D9" w:rsidR="00587D5B" w:rsidRDefault="00767179" w:rsidP="00767179">
            <w:pPr>
              <w:tabs>
                <w:tab w:val="left" w:pos="2805"/>
              </w:tabs>
              <w:spacing w:after="60"/>
              <w:jc w:val="center"/>
              <w:rPr>
                <w:rFonts w:cs="Arial"/>
              </w:rPr>
            </w:pPr>
            <w:r>
              <w:rPr>
                <w:rFonts w:cs="Arial"/>
                <w:b/>
              </w:rPr>
              <w:t xml:space="preserve">         </w:t>
            </w:r>
            <w:r w:rsidR="00587D5B">
              <w:rPr>
                <w:rFonts w:cs="Arial"/>
                <w:b/>
              </w:rPr>
              <w:t xml:space="preserve">County </w:t>
            </w:r>
          </w:p>
        </w:tc>
        <w:tc>
          <w:tcPr>
            <w:tcW w:w="1350" w:type="dxa"/>
          </w:tcPr>
          <w:p w14:paraId="3173461E" w14:textId="23E8720F" w:rsidR="00587D5B" w:rsidRDefault="00587D5B" w:rsidP="00587D5B">
            <w:pPr>
              <w:tabs>
                <w:tab w:val="left" w:pos="2805"/>
              </w:tabs>
              <w:spacing w:after="60"/>
              <w:jc w:val="center"/>
              <w:rPr>
                <w:rFonts w:cs="Arial"/>
                <w:b/>
              </w:rPr>
            </w:pPr>
            <w:r>
              <w:rPr>
                <w:rFonts w:cs="Arial"/>
                <w:b/>
              </w:rPr>
              <w:t>Local Area</w:t>
            </w:r>
          </w:p>
        </w:tc>
        <w:tc>
          <w:tcPr>
            <w:tcW w:w="4855" w:type="dxa"/>
            <w:shd w:val="clear" w:color="auto" w:fill="auto"/>
          </w:tcPr>
          <w:p w14:paraId="037C14E0" w14:textId="3B281267" w:rsidR="00587D5B" w:rsidRPr="00807936" w:rsidRDefault="00587D5B" w:rsidP="00587D5B">
            <w:pPr>
              <w:tabs>
                <w:tab w:val="left" w:pos="2805"/>
              </w:tabs>
              <w:spacing w:after="60"/>
              <w:jc w:val="center"/>
              <w:rPr>
                <w:rFonts w:cs="Arial"/>
                <w:b/>
              </w:rPr>
            </w:pPr>
            <w:r w:rsidRPr="00807936">
              <w:rPr>
                <w:rFonts w:cs="Arial"/>
                <w:b/>
              </w:rPr>
              <w:t>Adult Education Services</w:t>
            </w:r>
            <w:r w:rsidR="000A506E" w:rsidRPr="00807936">
              <w:rPr>
                <w:rFonts w:cs="Arial"/>
                <w:b/>
              </w:rPr>
              <w:t xml:space="preserve"> (indicate number)</w:t>
            </w:r>
          </w:p>
        </w:tc>
      </w:tr>
      <w:tr w:rsidR="00587D5B" w14:paraId="72CF3242" w14:textId="4A398195" w:rsidTr="000A506E">
        <w:trPr>
          <w:jc w:val="center"/>
        </w:trPr>
        <w:tc>
          <w:tcPr>
            <w:tcW w:w="535" w:type="dxa"/>
          </w:tcPr>
          <w:p w14:paraId="04280A7F" w14:textId="77777777" w:rsidR="00587D5B" w:rsidRDefault="00587D5B" w:rsidP="00D77916">
            <w:pPr>
              <w:tabs>
                <w:tab w:val="left" w:pos="2805"/>
              </w:tabs>
              <w:rPr>
                <w:rFonts w:cs="Arial"/>
              </w:rPr>
            </w:pPr>
            <w:r>
              <w:rPr>
                <w:rFonts w:cs="Arial"/>
              </w:rPr>
              <w:t>1.</w:t>
            </w:r>
          </w:p>
        </w:tc>
        <w:tc>
          <w:tcPr>
            <w:tcW w:w="2610" w:type="dxa"/>
          </w:tcPr>
          <w:p w14:paraId="0F275406" w14:textId="77777777" w:rsidR="00587D5B" w:rsidRDefault="00587D5B" w:rsidP="00D77916">
            <w:pPr>
              <w:tabs>
                <w:tab w:val="left" w:pos="2805"/>
              </w:tabs>
              <w:rPr>
                <w:rFonts w:cs="Arial"/>
              </w:rPr>
            </w:pPr>
          </w:p>
        </w:tc>
        <w:tc>
          <w:tcPr>
            <w:tcW w:w="1350" w:type="dxa"/>
          </w:tcPr>
          <w:p w14:paraId="2C1AADCF" w14:textId="77777777" w:rsidR="00587D5B" w:rsidRDefault="00587D5B" w:rsidP="00D77916">
            <w:pPr>
              <w:tabs>
                <w:tab w:val="left" w:pos="2805"/>
              </w:tabs>
              <w:rPr>
                <w:rFonts w:cs="Arial"/>
              </w:rPr>
            </w:pPr>
          </w:p>
        </w:tc>
        <w:tc>
          <w:tcPr>
            <w:tcW w:w="4855" w:type="dxa"/>
          </w:tcPr>
          <w:p w14:paraId="1B2D116A" w14:textId="2E55C95D" w:rsidR="00587D5B" w:rsidRDefault="00587D5B" w:rsidP="00D77916">
            <w:pPr>
              <w:tabs>
                <w:tab w:val="left" w:pos="2805"/>
              </w:tabs>
              <w:rPr>
                <w:rFonts w:cs="Arial"/>
              </w:rPr>
            </w:pPr>
          </w:p>
        </w:tc>
      </w:tr>
      <w:tr w:rsidR="00587D5B" w14:paraId="3FD91783" w14:textId="2B01D2A5" w:rsidTr="000A506E">
        <w:trPr>
          <w:jc w:val="center"/>
        </w:trPr>
        <w:tc>
          <w:tcPr>
            <w:tcW w:w="535" w:type="dxa"/>
          </w:tcPr>
          <w:p w14:paraId="11C80424" w14:textId="77777777" w:rsidR="00587D5B" w:rsidRDefault="00587D5B" w:rsidP="00D77916">
            <w:pPr>
              <w:tabs>
                <w:tab w:val="left" w:pos="2805"/>
              </w:tabs>
              <w:rPr>
                <w:rFonts w:cs="Arial"/>
              </w:rPr>
            </w:pPr>
            <w:r>
              <w:rPr>
                <w:rFonts w:cs="Arial"/>
              </w:rPr>
              <w:t>2.</w:t>
            </w:r>
          </w:p>
        </w:tc>
        <w:tc>
          <w:tcPr>
            <w:tcW w:w="2610" w:type="dxa"/>
          </w:tcPr>
          <w:p w14:paraId="41539DCA" w14:textId="77777777" w:rsidR="00587D5B" w:rsidRDefault="00587D5B" w:rsidP="00D77916">
            <w:pPr>
              <w:tabs>
                <w:tab w:val="left" w:pos="2805"/>
              </w:tabs>
              <w:rPr>
                <w:rFonts w:cs="Arial"/>
              </w:rPr>
            </w:pPr>
          </w:p>
        </w:tc>
        <w:tc>
          <w:tcPr>
            <w:tcW w:w="1350" w:type="dxa"/>
          </w:tcPr>
          <w:p w14:paraId="5E53BC63" w14:textId="77777777" w:rsidR="00587D5B" w:rsidRDefault="00587D5B" w:rsidP="00D77916">
            <w:pPr>
              <w:tabs>
                <w:tab w:val="left" w:pos="2805"/>
              </w:tabs>
              <w:rPr>
                <w:rFonts w:cs="Arial"/>
              </w:rPr>
            </w:pPr>
          </w:p>
        </w:tc>
        <w:tc>
          <w:tcPr>
            <w:tcW w:w="4855" w:type="dxa"/>
          </w:tcPr>
          <w:p w14:paraId="7FFAD430" w14:textId="168A9A72" w:rsidR="00587D5B" w:rsidRDefault="00587D5B" w:rsidP="00D77916">
            <w:pPr>
              <w:tabs>
                <w:tab w:val="left" w:pos="2805"/>
              </w:tabs>
              <w:rPr>
                <w:rFonts w:cs="Arial"/>
              </w:rPr>
            </w:pPr>
          </w:p>
        </w:tc>
      </w:tr>
      <w:tr w:rsidR="00587D5B" w14:paraId="3058AF7F" w14:textId="54AB23E2" w:rsidTr="000A506E">
        <w:trPr>
          <w:jc w:val="center"/>
        </w:trPr>
        <w:tc>
          <w:tcPr>
            <w:tcW w:w="535" w:type="dxa"/>
          </w:tcPr>
          <w:p w14:paraId="0667E139" w14:textId="77777777" w:rsidR="00587D5B" w:rsidRDefault="00587D5B" w:rsidP="00D77916">
            <w:pPr>
              <w:tabs>
                <w:tab w:val="left" w:pos="2805"/>
              </w:tabs>
              <w:rPr>
                <w:rFonts w:cs="Arial"/>
              </w:rPr>
            </w:pPr>
            <w:r>
              <w:rPr>
                <w:rFonts w:cs="Arial"/>
              </w:rPr>
              <w:t>3.</w:t>
            </w:r>
          </w:p>
        </w:tc>
        <w:tc>
          <w:tcPr>
            <w:tcW w:w="2610" w:type="dxa"/>
          </w:tcPr>
          <w:p w14:paraId="5A37F902" w14:textId="77777777" w:rsidR="00587D5B" w:rsidRDefault="00587D5B" w:rsidP="00D77916">
            <w:pPr>
              <w:tabs>
                <w:tab w:val="left" w:pos="2805"/>
              </w:tabs>
              <w:rPr>
                <w:rFonts w:cs="Arial"/>
              </w:rPr>
            </w:pPr>
          </w:p>
        </w:tc>
        <w:tc>
          <w:tcPr>
            <w:tcW w:w="1350" w:type="dxa"/>
          </w:tcPr>
          <w:p w14:paraId="3828E3B4" w14:textId="77777777" w:rsidR="00587D5B" w:rsidRDefault="00587D5B" w:rsidP="00D77916">
            <w:pPr>
              <w:tabs>
                <w:tab w:val="left" w:pos="2805"/>
              </w:tabs>
              <w:rPr>
                <w:rFonts w:cs="Arial"/>
              </w:rPr>
            </w:pPr>
          </w:p>
        </w:tc>
        <w:tc>
          <w:tcPr>
            <w:tcW w:w="4855" w:type="dxa"/>
          </w:tcPr>
          <w:p w14:paraId="448C650D" w14:textId="4D6F0BEA" w:rsidR="00587D5B" w:rsidRDefault="00587D5B" w:rsidP="00D77916">
            <w:pPr>
              <w:tabs>
                <w:tab w:val="left" w:pos="2805"/>
              </w:tabs>
              <w:rPr>
                <w:rFonts w:cs="Arial"/>
              </w:rPr>
            </w:pPr>
          </w:p>
        </w:tc>
      </w:tr>
      <w:tr w:rsidR="00587D5B" w14:paraId="733FE35E" w14:textId="590D764B" w:rsidTr="000A506E">
        <w:trPr>
          <w:jc w:val="center"/>
        </w:trPr>
        <w:tc>
          <w:tcPr>
            <w:tcW w:w="535" w:type="dxa"/>
          </w:tcPr>
          <w:p w14:paraId="555178F2" w14:textId="77777777" w:rsidR="00587D5B" w:rsidRDefault="00587D5B" w:rsidP="00D77916">
            <w:pPr>
              <w:tabs>
                <w:tab w:val="left" w:pos="2805"/>
              </w:tabs>
              <w:rPr>
                <w:rFonts w:cs="Arial"/>
              </w:rPr>
            </w:pPr>
            <w:r>
              <w:rPr>
                <w:rFonts w:cs="Arial"/>
              </w:rPr>
              <w:t>4.</w:t>
            </w:r>
          </w:p>
        </w:tc>
        <w:tc>
          <w:tcPr>
            <w:tcW w:w="2610" w:type="dxa"/>
          </w:tcPr>
          <w:p w14:paraId="3199C5A4" w14:textId="77777777" w:rsidR="00587D5B" w:rsidRDefault="00587D5B" w:rsidP="00D77916">
            <w:pPr>
              <w:tabs>
                <w:tab w:val="left" w:pos="2805"/>
              </w:tabs>
              <w:rPr>
                <w:rFonts w:cs="Arial"/>
              </w:rPr>
            </w:pPr>
          </w:p>
        </w:tc>
        <w:tc>
          <w:tcPr>
            <w:tcW w:w="1350" w:type="dxa"/>
          </w:tcPr>
          <w:p w14:paraId="05F27239" w14:textId="77777777" w:rsidR="00587D5B" w:rsidRDefault="00587D5B" w:rsidP="00D77916">
            <w:pPr>
              <w:tabs>
                <w:tab w:val="left" w:pos="2805"/>
              </w:tabs>
              <w:rPr>
                <w:rFonts w:cs="Arial"/>
              </w:rPr>
            </w:pPr>
          </w:p>
        </w:tc>
        <w:tc>
          <w:tcPr>
            <w:tcW w:w="4855" w:type="dxa"/>
          </w:tcPr>
          <w:p w14:paraId="747FFB87" w14:textId="13B4461D" w:rsidR="00587D5B" w:rsidRDefault="00587D5B" w:rsidP="00D77916">
            <w:pPr>
              <w:tabs>
                <w:tab w:val="left" w:pos="2805"/>
              </w:tabs>
              <w:rPr>
                <w:rFonts w:cs="Arial"/>
              </w:rPr>
            </w:pPr>
          </w:p>
        </w:tc>
      </w:tr>
      <w:tr w:rsidR="00587D5B" w14:paraId="24C79270" w14:textId="6CE1538A" w:rsidTr="000A506E">
        <w:trPr>
          <w:jc w:val="center"/>
        </w:trPr>
        <w:tc>
          <w:tcPr>
            <w:tcW w:w="535" w:type="dxa"/>
          </w:tcPr>
          <w:p w14:paraId="75026F3A" w14:textId="77777777" w:rsidR="00587D5B" w:rsidRDefault="00587D5B" w:rsidP="00D77916">
            <w:pPr>
              <w:tabs>
                <w:tab w:val="left" w:pos="2805"/>
              </w:tabs>
              <w:rPr>
                <w:rFonts w:cs="Arial"/>
              </w:rPr>
            </w:pPr>
            <w:r>
              <w:rPr>
                <w:rFonts w:cs="Arial"/>
              </w:rPr>
              <w:t>5.</w:t>
            </w:r>
          </w:p>
        </w:tc>
        <w:tc>
          <w:tcPr>
            <w:tcW w:w="2610" w:type="dxa"/>
          </w:tcPr>
          <w:p w14:paraId="7971FB6E" w14:textId="77777777" w:rsidR="00587D5B" w:rsidRDefault="00587D5B" w:rsidP="00D77916">
            <w:pPr>
              <w:tabs>
                <w:tab w:val="left" w:pos="2805"/>
              </w:tabs>
              <w:rPr>
                <w:rFonts w:cs="Arial"/>
              </w:rPr>
            </w:pPr>
          </w:p>
        </w:tc>
        <w:tc>
          <w:tcPr>
            <w:tcW w:w="1350" w:type="dxa"/>
          </w:tcPr>
          <w:p w14:paraId="4FEC8B9A" w14:textId="77777777" w:rsidR="00587D5B" w:rsidRDefault="00587D5B" w:rsidP="00D77916">
            <w:pPr>
              <w:tabs>
                <w:tab w:val="left" w:pos="2805"/>
              </w:tabs>
              <w:rPr>
                <w:rFonts w:cs="Arial"/>
              </w:rPr>
            </w:pPr>
          </w:p>
        </w:tc>
        <w:tc>
          <w:tcPr>
            <w:tcW w:w="4855" w:type="dxa"/>
          </w:tcPr>
          <w:p w14:paraId="1B4ECBBF" w14:textId="4114A436" w:rsidR="00587D5B" w:rsidRDefault="00587D5B" w:rsidP="00D77916">
            <w:pPr>
              <w:tabs>
                <w:tab w:val="left" w:pos="2805"/>
              </w:tabs>
              <w:rPr>
                <w:rFonts w:cs="Arial"/>
              </w:rPr>
            </w:pPr>
          </w:p>
        </w:tc>
      </w:tr>
      <w:tr w:rsidR="00587D5B" w14:paraId="45516A66" w14:textId="38EB268B" w:rsidTr="000A506E">
        <w:trPr>
          <w:jc w:val="center"/>
        </w:trPr>
        <w:tc>
          <w:tcPr>
            <w:tcW w:w="535" w:type="dxa"/>
          </w:tcPr>
          <w:p w14:paraId="1749A6AF" w14:textId="77777777" w:rsidR="00587D5B" w:rsidRDefault="00587D5B" w:rsidP="00D77916">
            <w:pPr>
              <w:tabs>
                <w:tab w:val="left" w:pos="2805"/>
              </w:tabs>
              <w:rPr>
                <w:rFonts w:cs="Arial"/>
              </w:rPr>
            </w:pPr>
            <w:r>
              <w:rPr>
                <w:rFonts w:cs="Arial"/>
              </w:rPr>
              <w:t>6.</w:t>
            </w:r>
          </w:p>
        </w:tc>
        <w:tc>
          <w:tcPr>
            <w:tcW w:w="2610" w:type="dxa"/>
          </w:tcPr>
          <w:p w14:paraId="7F8C52CC" w14:textId="77777777" w:rsidR="00587D5B" w:rsidRDefault="00587D5B" w:rsidP="00D77916">
            <w:pPr>
              <w:tabs>
                <w:tab w:val="left" w:pos="2805"/>
              </w:tabs>
              <w:rPr>
                <w:rFonts w:cs="Arial"/>
              </w:rPr>
            </w:pPr>
          </w:p>
        </w:tc>
        <w:tc>
          <w:tcPr>
            <w:tcW w:w="1350" w:type="dxa"/>
          </w:tcPr>
          <w:p w14:paraId="62E9A1C5" w14:textId="77777777" w:rsidR="00587D5B" w:rsidRDefault="00587D5B" w:rsidP="00D77916">
            <w:pPr>
              <w:tabs>
                <w:tab w:val="left" w:pos="2805"/>
              </w:tabs>
              <w:rPr>
                <w:rFonts w:cs="Arial"/>
              </w:rPr>
            </w:pPr>
          </w:p>
        </w:tc>
        <w:tc>
          <w:tcPr>
            <w:tcW w:w="4855" w:type="dxa"/>
          </w:tcPr>
          <w:p w14:paraId="30327944" w14:textId="40B46092" w:rsidR="00587D5B" w:rsidRDefault="00587D5B" w:rsidP="00D77916">
            <w:pPr>
              <w:tabs>
                <w:tab w:val="left" w:pos="2805"/>
              </w:tabs>
              <w:rPr>
                <w:rFonts w:cs="Arial"/>
              </w:rPr>
            </w:pPr>
          </w:p>
        </w:tc>
      </w:tr>
      <w:tr w:rsidR="00587D5B" w14:paraId="7123D92C" w14:textId="1B62E638" w:rsidTr="000A506E">
        <w:trPr>
          <w:jc w:val="center"/>
        </w:trPr>
        <w:tc>
          <w:tcPr>
            <w:tcW w:w="535" w:type="dxa"/>
          </w:tcPr>
          <w:p w14:paraId="5F6BA27F" w14:textId="77777777" w:rsidR="00587D5B" w:rsidRDefault="00587D5B" w:rsidP="00D77916">
            <w:pPr>
              <w:tabs>
                <w:tab w:val="left" w:pos="2805"/>
              </w:tabs>
              <w:rPr>
                <w:rFonts w:cs="Arial"/>
              </w:rPr>
            </w:pPr>
            <w:r>
              <w:rPr>
                <w:rFonts w:cs="Arial"/>
              </w:rPr>
              <w:t>7.</w:t>
            </w:r>
          </w:p>
        </w:tc>
        <w:tc>
          <w:tcPr>
            <w:tcW w:w="2610" w:type="dxa"/>
          </w:tcPr>
          <w:p w14:paraId="3F45BB01" w14:textId="77777777" w:rsidR="00587D5B" w:rsidRDefault="00587D5B" w:rsidP="00D77916">
            <w:pPr>
              <w:tabs>
                <w:tab w:val="left" w:pos="2805"/>
              </w:tabs>
              <w:rPr>
                <w:rFonts w:cs="Arial"/>
              </w:rPr>
            </w:pPr>
          </w:p>
        </w:tc>
        <w:tc>
          <w:tcPr>
            <w:tcW w:w="1350" w:type="dxa"/>
          </w:tcPr>
          <w:p w14:paraId="0AC4527B" w14:textId="77777777" w:rsidR="00587D5B" w:rsidRDefault="00587D5B" w:rsidP="00D77916">
            <w:pPr>
              <w:tabs>
                <w:tab w:val="left" w:pos="2805"/>
              </w:tabs>
              <w:rPr>
                <w:rFonts w:cs="Arial"/>
              </w:rPr>
            </w:pPr>
          </w:p>
        </w:tc>
        <w:tc>
          <w:tcPr>
            <w:tcW w:w="4855" w:type="dxa"/>
          </w:tcPr>
          <w:p w14:paraId="3C26B4E1" w14:textId="37EFEF83" w:rsidR="00587D5B" w:rsidRDefault="00587D5B" w:rsidP="00D77916">
            <w:pPr>
              <w:tabs>
                <w:tab w:val="left" w:pos="2805"/>
              </w:tabs>
              <w:rPr>
                <w:rFonts w:cs="Arial"/>
              </w:rPr>
            </w:pPr>
          </w:p>
        </w:tc>
      </w:tr>
      <w:tr w:rsidR="00587D5B" w14:paraId="6CF96C00" w14:textId="33F600F8" w:rsidTr="000A506E">
        <w:trPr>
          <w:jc w:val="center"/>
        </w:trPr>
        <w:tc>
          <w:tcPr>
            <w:tcW w:w="535" w:type="dxa"/>
          </w:tcPr>
          <w:p w14:paraId="074F5597" w14:textId="77777777" w:rsidR="00587D5B" w:rsidRDefault="00587D5B" w:rsidP="00D77916">
            <w:pPr>
              <w:tabs>
                <w:tab w:val="left" w:pos="2805"/>
              </w:tabs>
              <w:rPr>
                <w:rFonts w:cs="Arial"/>
              </w:rPr>
            </w:pPr>
            <w:r>
              <w:rPr>
                <w:rFonts w:cs="Arial"/>
              </w:rPr>
              <w:t>8.</w:t>
            </w:r>
          </w:p>
        </w:tc>
        <w:tc>
          <w:tcPr>
            <w:tcW w:w="2610" w:type="dxa"/>
          </w:tcPr>
          <w:p w14:paraId="099324DA" w14:textId="77777777" w:rsidR="00587D5B" w:rsidRDefault="00587D5B" w:rsidP="00D77916">
            <w:pPr>
              <w:tabs>
                <w:tab w:val="left" w:pos="2805"/>
              </w:tabs>
              <w:rPr>
                <w:rFonts w:cs="Arial"/>
              </w:rPr>
            </w:pPr>
          </w:p>
        </w:tc>
        <w:tc>
          <w:tcPr>
            <w:tcW w:w="1350" w:type="dxa"/>
          </w:tcPr>
          <w:p w14:paraId="24C9AD57" w14:textId="77777777" w:rsidR="00587D5B" w:rsidRDefault="00587D5B" w:rsidP="00D77916">
            <w:pPr>
              <w:tabs>
                <w:tab w:val="left" w:pos="2805"/>
              </w:tabs>
              <w:rPr>
                <w:rFonts w:cs="Arial"/>
              </w:rPr>
            </w:pPr>
          </w:p>
        </w:tc>
        <w:tc>
          <w:tcPr>
            <w:tcW w:w="4855" w:type="dxa"/>
          </w:tcPr>
          <w:p w14:paraId="7F8FECC7" w14:textId="289CDCA7" w:rsidR="00587D5B" w:rsidRDefault="00587D5B" w:rsidP="00D77916">
            <w:pPr>
              <w:tabs>
                <w:tab w:val="left" w:pos="2805"/>
              </w:tabs>
              <w:rPr>
                <w:rFonts w:cs="Arial"/>
              </w:rPr>
            </w:pPr>
          </w:p>
        </w:tc>
      </w:tr>
      <w:tr w:rsidR="00587D5B" w14:paraId="46E1D6C9" w14:textId="4F7B8175" w:rsidTr="000A506E">
        <w:trPr>
          <w:jc w:val="center"/>
        </w:trPr>
        <w:tc>
          <w:tcPr>
            <w:tcW w:w="535" w:type="dxa"/>
          </w:tcPr>
          <w:p w14:paraId="37B12DAB" w14:textId="77777777" w:rsidR="00587D5B" w:rsidRDefault="00587D5B" w:rsidP="00D77916">
            <w:pPr>
              <w:tabs>
                <w:tab w:val="left" w:pos="2805"/>
              </w:tabs>
              <w:rPr>
                <w:rFonts w:cs="Arial"/>
              </w:rPr>
            </w:pPr>
            <w:r>
              <w:rPr>
                <w:rFonts w:cs="Arial"/>
              </w:rPr>
              <w:t>9.</w:t>
            </w:r>
          </w:p>
        </w:tc>
        <w:tc>
          <w:tcPr>
            <w:tcW w:w="2610" w:type="dxa"/>
          </w:tcPr>
          <w:p w14:paraId="2331C1BB" w14:textId="77777777" w:rsidR="00587D5B" w:rsidRDefault="00587D5B" w:rsidP="00D77916">
            <w:pPr>
              <w:tabs>
                <w:tab w:val="left" w:pos="2805"/>
              </w:tabs>
              <w:rPr>
                <w:rFonts w:cs="Arial"/>
              </w:rPr>
            </w:pPr>
          </w:p>
        </w:tc>
        <w:tc>
          <w:tcPr>
            <w:tcW w:w="1350" w:type="dxa"/>
          </w:tcPr>
          <w:p w14:paraId="20D4066E" w14:textId="77777777" w:rsidR="00587D5B" w:rsidRDefault="00587D5B" w:rsidP="00D77916">
            <w:pPr>
              <w:tabs>
                <w:tab w:val="left" w:pos="2805"/>
              </w:tabs>
              <w:rPr>
                <w:rFonts w:cs="Arial"/>
              </w:rPr>
            </w:pPr>
          </w:p>
        </w:tc>
        <w:tc>
          <w:tcPr>
            <w:tcW w:w="4855" w:type="dxa"/>
          </w:tcPr>
          <w:p w14:paraId="50224663" w14:textId="680B9EB2" w:rsidR="00587D5B" w:rsidRDefault="00587D5B" w:rsidP="00D77916">
            <w:pPr>
              <w:tabs>
                <w:tab w:val="left" w:pos="2805"/>
              </w:tabs>
              <w:rPr>
                <w:rFonts w:cs="Arial"/>
              </w:rPr>
            </w:pPr>
          </w:p>
        </w:tc>
      </w:tr>
      <w:tr w:rsidR="00587D5B" w14:paraId="5D2104AA" w14:textId="4DF3187C" w:rsidTr="000A506E">
        <w:trPr>
          <w:jc w:val="center"/>
        </w:trPr>
        <w:tc>
          <w:tcPr>
            <w:tcW w:w="535" w:type="dxa"/>
          </w:tcPr>
          <w:p w14:paraId="60F9AB2B" w14:textId="77777777" w:rsidR="00587D5B" w:rsidRDefault="00587D5B" w:rsidP="00D77916">
            <w:pPr>
              <w:tabs>
                <w:tab w:val="left" w:pos="2805"/>
              </w:tabs>
              <w:rPr>
                <w:rFonts w:cs="Arial"/>
              </w:rPr>
            </w:pPr>
            <w:r>
              <w:rPr>
                <w:rFonts w:cs="Arial"/>
              </w:rPr>
              <w:t>10.</w:t>
            </w:r>
          </w:p>
        </w:tc>
        <w:tc>
          <w:tcPr>
            <w:tcW w:w="2610" w:type="dxa"/>
          </w:tcPr>
          <w:p w14:paraId="65287BC4" w14:textId="77777777" w:rsidR="00587D5B" w:rsidRDefault="00587D5B" w:rsidP="00D77916">
            <w:pPr>
              <w:tabs>
                <w:tab w:val="left" w:pos="2805"/>
              </w:tabs>
              <w:rPr>
                <w:rFonts w:cs="Arial"/>
              </w:rPr>
            </w:pPr>
          </w:p>
        </w:tc>
        <w:tc>
          <w:tcPr>
            <w:tcW w:w="1350" w:type="dxa"/>
          </w:tcPr>
          <w:p w14:paraId="163E9955" w14:textId="77777777" w:rsidR="00587D5B" w:rsidRDefault="00587D5B" w:rsidP="00D77916">
            <w:pPr>
              <w:tabs>
                <w:tab w:val="left" w:pos="2805"/>
              </w:tabs>
              <w:rPr>
                <w:rFonts w:cs="Arial"/>
              </w:rPr>
            </w:pPr>
          </w:p>
        </w:tc>
        <w:tc>
          <w:tcPr>
            <w:tcW w:w="4855" w:type="dxa"/>
          </w:tcPr>
          <w:p w14:paraId="01FF22B2" w14:textId="010775CB" w:rsidR="00587D5B" w:rsidRDefault="00587D5B" w:rsidP="00D77916">
            <w:pPr>
              <w:tabs>
                <w:tab w:val="left" w:pos="2805"/>
              </w:tabs>
              <w:rPr>
                <w:rFonts w:cs="Arial"/>
              </w:rPr>
            </w:pPr>
          </w:p>
        </w:tc>
      </w:tr>
    </w:tbl>
    <w:p w14:paraId="5E749080" w14:textId="144A1E62" w:rsidR="006524B9" w:rsidRDefault="006524B9" w:rsidP="00BF3A59">
      <w:pPr>
        <w:spacing w:before="0" w:after="0" w:line="264" w:lineRule="auto"/>
      </w:pPr>
    </w:p>
    <w:p w14:paraId="7A7C4075" w14:textId="7208ABAE" w:rsidR="006524B9" w:rsidRPr="00587D5B" w:rsidRDefault="0001656B" w:rsidP="00587D5B">
      <w:pPr>
        <w:spacing w:before="0" w:after="0" w:line="240" w:lineRule="auto"/>
        <w:jc w:val="center"/>
        <w:rPr>
          <w:rFonts w:eastAsia="Times New Roman" w:cs="Arial"/>
          <w:bCs/>
        </w:rPr>
      </w:pPr>
      <w:r>
        <w:rPr>
          <w:rFonts w:eastAsia="Times New Roman" w:cs="Arial"/>
          <w:bCs/>
        </w:rPr>
        <w:t>Add additional lines, where necessary.</w:t>
      </w:r>
    </w:p>
    <w:p w14:paraId="50EA60D7" w14:textId="77777777" w:rsidR="00587D5B" w:rsidRPr="000A506E" w:rsidRDefault="00587D5B" w:rsidP="00587D5B">
      <w:pPr>
        <w:pStyle w:val="Heading4"/>
        <w:spacing w:line="258" w:lineRule="exact"/>
        <w:rPr>
          <w:rFonts w:cs="Arial"/>
        </w:rPr>
      </w:pPr>
      <w:r w:rsidRPr="000A506E">
        <w:rPr>
          <w:rFonts w:cs="Arial"/>
          <w:u w:val="single"/>
        </w:rPr>
        <w:t>ADULT EDUCATION ALLOWABLE ACTIVITIES:</w:t>
      </w:r>
    </w:p>
    <w:p w14:paraId="4A91F517" w14:textId="77777777" w:rsidR="00587D5B" w:rsidRPr="000A506E" w:rsidRDefault="00587D5B" w:rsidP="00587D5B">
      <w:pPr>
        <w:pStyle w:val="BodyText"/>
        <w:ind w:left="119" w:right="968"/>
        <w:rPr>
          <w:rFonts w:cs="Arial"/>
        </w:rPr>
      </w:pPr>
      <w:r w:rsidRPr="000A506E">
        <w:rPr>
          <w:rFonts w:cs="Arial"/>
        </w:rPr>
        <w:t>In accordance with WIOA Title II (Sec. 231), required local activities include one or more of the following categories:</w:t>
      </w:r>
    </w:p>
    <w:p w14:paraId="5C745D27" w14:textId="77777777" w:rsidR="00587D5B" w:rsidRPr="000A506E" w:rsidRDefault="00587D5B" w:rsidP="00587D5B">
      <w:pPr>
        <w:pStyle w:val="ListParagraph"/>
        <w:widowControl w:val="0"/>
        <w:numPr>
          <w:ilvl w:val="0"/>
          <w:numId w:val="55"/>
        </w:numPr>
        <w:tabs>
          <w:tab w:val="left" w:pos="841"/>
        </w:tabs>
        <w:autoSpaceDE w:val="0"/>
        <w:autoSpaceDN w:val="0"/>
        <w:spacing w:before="2" w:after="0" w:line="240" w:lineRule="auto"/>
        <w:rPr>
          <w:rFonts w:cs="Arial"/>
        </w:rPr>
      </w:pPr>
      <w:r w:rsidRPr="000A506E">
        <w:rPr>
          <w:rFonts w:cs="Arial"/>
        </w:rPr>
        <w:t>Adult</w:t>
      </w:r>
      <w:r w:rsidRPr="000A506E">
        <w:rPr>
          <w:rFonts w:cs="Arial"/>
          <w:spacing w:val="-4"/>
        </w:rPr>
        <w:t xml:space="preserve"> </w:t>
      </w:r>
      <w:r w:rsidRPr="000A506E">
        <w:rPr>
          <w:rFonts w:cs="Arial"/>
        </w:rPr>
        <w:t>education;</w:t>
      </w:r>
    </w:p>
    <w:p w14:paraId="77268D49"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53" w:lineRule="exact"/>
        <w:ind w:hanging="360"/>
        <w:rPr>
          <w:rFonts w:cs="Arial"/>
        </w:rPr>
      </w:pPr>
      <w:r w:rsidRPr="000A506E">
        <w:rPr>
          <w:rFonts w:cs="Arial"/>
        </w:rPr>
        <w:t>Literacy;</w:t>
      </w:r>
    </w:p>
    <w:p w14:paraId="1D072DD8"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53" w:lineRule="exact"/>
        <w:ind w:hanging="360"/>
        <w:rPr>
          <w:rFonts w:cs="Arial"/>
        </w:rPr>
      </w:pPr>
      <w:r w:rsidRPr="000A506E">
        <w:rPr>
          <w:rFonts w:cs="Arial"/>
        </w:rPr>
        <w:t>Workplace adult education and literacy</w:t>
      </w:r>
      <w:r w:rsidRPr="000A506E">
        <w:rPr>
          <w:rFonts w:cs="Arial"/>
          <w:spacing w:val="-19"/>
        </w:rPr>
        <w:t xml:space="preserve"> </w:t>
      </w:r>
      <w:r w:rsidRPr="000A506E">
        <w:rPr>
          <w:rFonts w:cs="Arial"/>
        </w:rPr>
        <w:t>activities;</w:t>
      </w:r>
    </w:p>
    <w:p w14:paraId="377688EB"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40" w:lineRule="auto"/>
        <w:ind w:hanging="360"/>
        <w:rPr>
          <w:rFonts w:cs="Arial"/>
        </w:rPr>
      </w:pPr>
      <w:r w:rsidRPr="000A506E">
        <w:rPr>
          <w:rFonts w:cs="Arial"/>
        </w:rPr>
        <w:t>Family literacy</w:t>
      </w:r>
      <w:r w:rsidRPr="000A506E">
        <w:rPr>
          <w:rFonts w:cs="Arial"/>
          <w:spacing w:val="-6"/>
        </w:rPr>
        <w:t xml:space="preserve"> </w:t>
      </w:r>
      <w:r w:rsidRPr="000A506E">
        <w:rPr>
          <w:rFonts w:cs="Arial"/>
        </w:rPr>
        <w:t>activities;</w:t>
      </w:r>
    </w:p>
    <w:p w14:paraId="596F63DB"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40" w:lineRule="auto"/>
        <w:ind w:hanging="360"/>
        <w:rPr>
          <w:rFonts w:cs="Arial"/>
        </w:rPr>
      </w:pPr>
      <w:r w:rsidRPr="000A506E">
        <w:rPr>
          <w:rFonts w:cs="Arial"/>
        </w:rPr>
        <w:t>English language acquisition</w:t>
      </w:r>
      <w:r w:rsidRPr="000A506E">
        <w:rPr>
          <w:rFonts w:cs="Arial"/>
          <w:spacing w:val="-14"/>
        </w:rPr>
        <w:t xml:space="preserve"> </w:t>
      </w:r>
      <w:r w:rsidRPr="000A506E">
        <w:rPr>
          <w:rFonts w:cs="Arial"/>
        </w:rPr>
        <w:t>activities;</w:t>
      </w:r>
    </w:p>
    <w:p w14:paraId="2156A326"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40" w:lineRule="auto"/>
        <w:ind w:hanging="360"/>
        <w:rPr>
          <w:rFonts w:cs="Arial"/>
        </w:rPr>
      </w:pPr>
      <w:r w:rsidRPr="000A506E">
        <w:rPr>
          <w:rFonts w:cs="Arial"/>
        </w:rPr>
        <w:t>Integrated English literacy and civics</w:t>
      </w:r>
      <w:r w:rsidRPr="000A506E">
        <w:rPr>
          <w:rFonts w:cs="Arial"/>
          <w:spacing w:val="-16"/>
        </w:rPr>
        <w:t xml:space="preserve"> </w:t>
      </w:r>
      <w:r w:rsidRPr="000A506E">
        <w:rPr>
          <w:rFonts w:cs="Arial"/>
        </w:rPr>
        <w:t>education;</w:t>
      </w:r>
    </w:p>
    <w:p w14:paraId="13BDB370" w14:textId="77777777" w:rsidR="00587D5B" w:rsidRPr="000A506E" w:rsidRDefault="00587D5B" w:rsidP="00587D5B">
      <w:pPr>
        <w:pStyle w:val="ListParagraph"/>
        <w:widowControl w:val="0"/>
        <w:numPr>
          <w:ilvl w:val="0"/>
          <w:numId w:val="55"/>
        </w:numPr>
        <w:tabs>
          <w:tab w:val="left" w:pos="842"/>
        </w:tabs>
        <w:autoSpaceDE w:val="0"/>
        <w:autoSpaceDN w:val="0"/>
        <w:spacing w:before="0" w:after="0" w:line="240" w:lineRule="auto"/>
        <w:ind w:left="841" w:hanging="360"/>
        <w:rPr>
          <w:rFonts w:cs="Arial"/>
        </w:rPr>
      </w:pPr>
      <w:r w:rsidRPr="000A506E">
        <w:rPr>
          <w:rFonts w:cs="Arial"/>
        </w:rPr>
        <w:t>Workforce preparation activities;</w:t>
      </w:r>
      <w:r w:rsidRPr="000A506E">
        <w:rPr>
          <w:rFonts w:cs="Arial"/>
          <w:spacing w:val="-12"/>
        </w:rPr>
        <w:t xml:space="preserve"> </w:t>
      </w:r>
      <w:r w:rsidRPr="000A506E">
        <w:rPr>
          <w:rFonts w:cs="Arial"/>
        </w:rPr>
        <w:t>or</w:t>
      </w:r>
    </w:p>
    <w:p w14:paraId="6F997FDD" w14:textId="77777777" w:rsidR="00587D5B" w:rsidRPr="000A506E" w:rsidRDefault="00587D5B" w:rsidP="00587D5B">
      <w:pPr>
        <w:pStyle w:val="ListParagraph"/>
        <w:widowControl w:val="0"/>
        <w:numPr>
          <w:ilvl w:val="0"/>
          <w:numId w:val="55"/>
        </w:numPr>
        <w:tabs>
          <w:tab w:val="left" w:pos="842"/>
        </w:tabs>
        <w:autoSpaceDE w:val="0"/>
        <w:autoSpaceDN w:val="0"/>
        <w:spacing w:before="0" w:after="0" w:line="253" w:lineRule="exact"/>
        <w:ind w:left="841" w:hanging="360"/>
        <w:rPr>
          <w:rFonts w:cs="Arial"/>
        </w:rPr>
      </w:pPr>
      <w:r w:rsidRPr="000A506E">
        <w:rPr>
          <w:rFonts w:cs="Arial"/>
        </w:rPr>
        <w:t>Integrated education and training</w:t>
      </w:r>
      <w:r w:rsidRPr="000A506E">
        <w:rPr>
          <w:rFonts w:cs="Arial"/>
          <w:spacing w:val="-15"/>
        </w:rPr>
        <w:t xml:space="preserve"> </w:t>
      </w:r>
      <w:r w:rsidRPr="000A506E">
        <w:rPr>
          <w:rFonts w:cs="Arial"/>
        </w:rPr>
        <w:t>that—</w:t>
      </w:r>
    </w:p>
    <w:p w14:paraId="6ECB399E" w14:textId="77777777" w:rsidR="00587D5B" w:rsidRPr="000A506E" w:rsidRDefault="00587D5B" w:rsidP="00587D5B">
      <w:pPr>
        <w:pStyle w:val="ListParagraph"/>
        <w:widowControl w:val="0"/>
        <w:numPr>
          <w:ilvl w:val="1"/>
          <w:numId w:val="55"/>
        </w:numPr>
        <w:tabs>
          <w:tab w:val="left" w:pos="1202"/>
        </w:tabs>
        <w:autoSpaceDE w:val="0"/>
        <w:autoSpaceDN w:val="0"/>
        <w:spacing w:before="0" w:after="0" w:line="240" w:lineRule="auto"/>
        <w:ind w:right="551" w:hanging="360"/>
        <w:rPr>
          <w:rFonts w:cs="Arial"/>
        </w:rPr>
      </w:pPr>
      <w:r w:rsidRPr="000A506E">
        <w:rPr>
          <w:rFonts w:cs="Arial"/>
        </w:rPr>
        <w:t>Provides adult education and literacy activities, concurrently and contextually with both, workforce preparation activities, and workforce training for a specific occupation or occupational cluster,</w:t>
      </w:r>
      <w:r w:rsidRPr="000A506E">
        <w:rPr>
          <w:rFonts w:cs="Arial"/>
          <w:spacing w:val="-32"/>
        </w:rPr>
        <w:t xml:space="preserve"> </w:t>
      </w:r>
      <w:r w:rsidRPr="000A506E">
        <w:rPr>
          <w:rFonts w:cs="Arial"/>
        </w:rPr>
        <w:t>and</w:t>
      </w:r>
    </w:p>
    <w:p w14:paraId="096BAB4E" w14:textId="798993C4" w:rsidR="00587D5B" w:rsidRDefault="00587D5B" w:rsidP="00587D5B">
      <w:pPr>
        <w:pStyle w:val="ListParagraph"/>
        <w:widowControl w:val="0"/>
        <w:numPr>
          <w:ilvl w:val="1"/>
          <w:numId w:val="55"/>
        </w:numPr>
        <w:tabs>
          <w:tab w:val="left" w:pos="1202"/>
        </w:tabs>
        <w:autoSpaceDE w:val="0"/>
        <w:autoSpaceDN w:val="0"/>
        <w:spacing w:before="1" w:after="0" w:line="240" w:lineRule="auto"/>
        <w:ind w:hanging="360"/>
        <w:rPr>
          <w:rFonts w:cs="Arial"/>
        </w:rPr>
      </w:pPr>
      <w:r w:rsidRPr="000A506E">
        <w:rPr>
          <w:rFonts w:cs="Arial"/>
        </w:rPr>
        <w:t xml:space="preserve">Is </w:t>
      </w:r>
      <w:proofErr w:type="gramStart"/>
      <w:r w:rsidRPr="000A506E">
        <w:rPr>
          <w:rFonts w:cs="Arial"/>
        </w:rPr>
        <w:t>for the purpose of</w:t>
      </w:r>
      <w:proofErr w:type="gramEnd"/>
      <w:r w:rsidRPr="000A506E">
        <w:rPr>
          <w:rFonts w:cs="Arial"/>
        </w:rPr>
        <w:t xml:space="preserve"> educational and career</w:t>
      </w:r>
      <w:r w:rsidRPr="000A506E">
        <w:rPr>
          <w:rFonts w:cs="Arial"/>
          <w:spacing w:val="-19"/>
        </w:rPr>
        <w:t xml:space="preserve"> </w:t>
      </w:r>
      <w:r w:rsidRPr="000A506E">
        <w:rPr>
          <w:rFonts w:cs="Arial"/>
        </w:rPr>
        <w:t>advancement.</w:t>
      </w:r>
    </w:p>
    <w:p w14:paraId="27CC08D5" w14:textId="094A5531" w:rsidR="007835CC" w:rsidRDefault="007835CC" w:rsidP="007835CC">
      <w:pPr>
        <w:widowControl w:val="0"/>
        <w:tabs>
          <w:tab w:val="left" w:pos="1202"/>
        </w:tabs>
        <w:autoSpaceDE w:val="0"/>
        <w:autoSpaceDN w:val="0"/>
        <w:spacing w:before="1" w:after="0" w:line="240" w:lineRule="auto"/>
        <w:rPr>
          <w:rFonts w:cs="Arial"/>
        </w:rPr>
      </w:pPr>
    </w:p>
    <w:p w14:paraId="03B2F07B" w14:textId="2A33834A" w:rsidR="007835CC" w:rsidRDefault="007835CC" w:rsidP="007835CC">
      <w:pPr>
        <w:widowControl w:val="0"/>
        <w:tabs>
          <w:tab w:val="left" w:pos="1202"/>
        </w:tabs>
        <w:autoSpaceDE w:val="0"/>
        <w:autoSpaceDN w:val="0"/>
        <w:spacing w:before="1" w:after="0" w:line="240" w:lineRule="auto"/>
        <w:rPr>
          <w:rFonts w:cs="Arial"/>
        </w:rPr>
      </w:pPr>
      <w:r>
        <w:rPr>
          <w:rFonts w:cs="Arial"/>
        </w:rPr>
        <w:t>By submitting a continuation funding application, grantees reaffirm their commitment to abide by all assurances</w:t>
      </w:r>
      <w:r w:rsidR="00277017">
        <w:rPr>
          <w:rFonts w:cs="Arial"/>
        </w:rPr>
        <w:t xml:space="preserve"> as agreed to in the original FY 18 grant application</w:t>
      </w:r>
      <w:r>
        <w:rPr>
          <w:rFonts w:cs="Arial"/>
        </w:rPr>
        <w:t>, state laws and regulations, and federal laws and regulations pertaining to the administration and or delivery of services under this grant.</w:t>
      </w:r>
    </w:p>
    <w:p w14:paraId="6B59AA7D" w14:textId="77777777" w:rsidR="007835CC" w:rsidRPr="007835CC" w:rsidRDefault="007835CC" w:rsidP="007835CC">
      <w:pPr>
        <w:widowControl w:val="0"/>
        <w:tabs>
          <w:tab w:val="left" w:pos="1202"/>
        </w:tabs>
        <w:autoSpaceDE w:val="0"/>
        <w:autoSpaceDN w:val="0"/>
        <w:spacing w:before="1" w:after="0" w:line="240" w:lineRule="auto"/>
        <w:rPr>
          <w:rFonts w:cs="Arial"/>
        </w:rPr>
      </w:pPr>
    </w:p>
    <w:p w14:paraId="522412F7" w14:textId="786EA1F1" w:rsidR="004F6DEB" w:rsidRPr="004F6DEB" w:rsidRDefault="00802886" w:rsidP="00B46C76">
      <w:pPr>
        <w:pStyle w:val="Heading2"/>
        <w:spacing w:before="0" w:after="0"/>
        <w:rPr>
          <w:rFonts w:eastAsia="Times New Roman"/>
          <w:snapToGrid w:val="0"/>
        </w:rPr>
      </w:pPr>
      <w:r>
        <w:rPr>
          <w:rFonts w:eastAsia="Times New Roman"/>
          <w:snapToGrid w:val="0"/>
        </w:rPr>
        <w:lastRenderedPageBreak/>
        <w:t xml:space="preserve">Part </w:t>
      </w:r>
      <w:r w:rsidR="0001656B">
        <w:rPr>
          <w:rFonts w:eastAsia="Times New Roman"/>
          <w:snapToGrid w:val="0"/>
        </w:rPr>
        <w:t>3</w:t>
      </w:r>
      <w:r w:rsidR="004F6DEB">
        <w:rPr>
          <w:rFonts w:eastAsia="Times New Roman"/>
          <w:snapToGrid w:val="0"/>
        </w:rPr>
        <w:t xml:space="preserve">:  </w:t>
      </w:r>
      <w:r w:rsidR="007F6F9B">
        <w:rPr>
          <w:rFonts w:eastAsia="Times New Roman"/>
          <w:snapToGrid w:val="0"/>
        </w:rPr>
        <w:t>Narrative</w:t>
      </w:r>
    </w:p>
    <w:p w14:paraId="2871E75D" w14:textId="1A1AFD5E" w:rsidR="00D844B1" w:rsidRPr="00CB683C" w:rsidRDefault="00D77916" w:rsidP="00B46C76">
      <w:pPr>
        <w:spacing w:before="0" w:after="0" w:line="240" w:lineRule="auto"/>
        <w:contextualSpacing/>
        <w:rPr>
          <w:rFonts w:cs="Arial"/>
        </w:rPr>
      </w:pPr>
      <w:r>
        <w:rPr>
          <w:rFonts w:cs="Arial"/>
        </w:rPr>
        <w:t>Please address the following narrative sections for the continuation funding application</w:t>
      </w:r>
    </w:p>
    <w:p w14:paraId="72D05A77" w14:textId="57E11121" w:rsidR="000B0030" w:rsidRPr="002242FC" w:rsidRDefault="000B0030" w:rsidP="00B46C76">
      <w:pPr>
        <w:pStyle w:val="Heading2"/>
        <w:spacing w:before="0" w:after="0"/>
        <w:contextualSpacing/>
        <w:rPr>
          <w:rFonts w:cs="Arial"/>
          <w:b w:val="0"/>
          <w:sz w:val="24"/>
          <w:szCs w:val="22"/>
        </w:rPr>
      </w:pPr>
      <w:r w:rsidRPr="002242FC">
        <w:rPr>
          <w:rFonts w:cs="Arial"/>
          <w:sz w:val="24"/>
          <w:szCs w:val="22"/>
        </w:rPr>
        <w:t xml:space="preserve">Section 1:  </w:t>
      </w:r>
      <w:r w:rsidR="00D77916">
        <w:rPr>
          <w:rFonts w:cs="Arial"/>
          <w:sz w:val="24"/>
          <w:szCs w:val="22"/>
        </w:rPr>
        <w:t>Substantive Changes</w:t>
      </w:r>
      <w:r w:rsidRPr="002242FC">
        <w:rPr>
          <w:rFonts w:cs="Arial"/>
          <w:sz w:val="24"/>
          <w:szCs w:val="22"/>
        </w:rPr>
        <w:t xml:space="preserve"> </w:t>
      </w:r>
      <w:r w:rsidR="00D77916">
        <w:rPr>
          <w:rFonts w:cs="Arial"/>
          <w:sz w:val="20"/>
        </w:rPr>
        <w:t>(Maximum 1 Page</w:t>
      </w:r>
      <w:r w:rsidR="00156D6A" w:rsidRPr="008F4004">
        <w:rPr>
          <w:rFonts w:cs="Arial"/>
          <w:sz w:val="20"/>
        </w:rPr>
        <w:t>)</w:t>
      </w:r>
    </w:p>
    <w:p w14:paraId="3E2B7766" w14:textId="088F3311" w:rsidR="000B0030" w:rsidRPr="002242FC" w:rsidRDefault="000B0030" w:rsidP="00B46C76">
      <w:pPr>
        <w:pStyle w:val="NoSpacing"/>
        <w:spacing w:line="240" w:lineRule="auto"/>
        <w:rPr>
          <w:rFonts w:cs="Arial"/>
        </w:rPr>
      </w:pPr>
      <w:r w:rsidRPr="002242FC">
        <w:rPr>
          <w:rFonts w:cs="Arial"/>
        </w:rPr>
        <w:t xml:space="preserve">This component of the application should </w:t>
      </w:r>
      <w:r w:rsidRPr="007C29E0">
        <w:rPr>
          <w:rFonts w:cs="Arial"/>
        </w:rPr>
        <w:t>briefly</w:t>
      </w:r>
      <w:r w:rsidRPr="002242FC">
        <w:rPr>
          <w:rFonts w:cs="Arial"/>
        </w:rPr>
        <w:t xml:space="preserve"> describe </w:t>
      </w:r>
      <w:r w:rsidR="00D77916">
        <w:rPr>
          <w:rFonts w:cs="Arial"/>
        </w:rPr>
        <w:t xml:space="preserve">any substantive changes or deviations from the program’s original application, if applicable. </w:t>
      </w:r>
    </w:p>
    <w:p w14:paraId="24905AC0" w14:textId="71F58327" w:rsidR="000B0030" w:rsidRPr="002242FC" w:rsidRDefault="00D77916" w:rsidP="00B46C76">
      <w:pPr>
        <w:pStyle w:val="NoSpacing"/>
        <w:numPr>
          <w:ilvl w:val="0"/>
          <w:numId w:val="42"/>
        </w:numPr>
        <w:spacing w:line="240" w:lineRule="auto"/>
        <w:rPr>
          <w:rFonts w:cs="Arial"/>
        </w:rPr>
      </w:pPr>
      <w:r>
        <w:rPr>
          <w:rFonts w:cs="Arial"/>
        </w:rPr>
        <w:t>What substantive changes have occurred, or are proposed for the next program year?</w:t>
      </w:r>
    </w:p>
    <w:p w14:paraId="50F6314B" w14:textId="5FEF6E99" w:rsidR="000B0030" w:rsidRPr="001E78BD" w:rsidRDefault="00D77916" w:rsidP="00B46C76">
      <w:pPr>
        <w:pStyle w:val="NoSpacing"/>
        <w:numPr>
          <w:ilvl w:val="0"/>
          <w:numId w:val="42"/>
        </w:numPr>
        <w:spacing w:line="240" w:lineRule="auto"/>
        <w:rPr>
          <w:rFonts w:cs="Arial"/>
          <w:b/>
        </w:rPr>
      </w:pPr>
      <w:r>
        <w:rPr>
          <w:rFonts w:cs="Arial"/>
        </w:rPr>
        <w:t>Why were the substantive changes made?</w:t>
      </w:r>
    </w:p>
    <w:p w14:paraId="7317440E" w14:textId="66E71D9D" w:rsidR="001E78BD" w:rsidRPr="00691F72" w:rsidRDefault="00D77916" w:rsidP="00B46C76">
      <w:pPr>
        <w:pStyle w:val="NoSpacing"/>
        <w:numPr>
          <w:ilvl w:val="0"/>
          <w:numId w:val="42"/>
        </w:numPr>
        <w:spacing w:line="240" w:lineRule="auto"/>
        <w:rPr>
          <w:rFonts w:cs="Arial"/>
          <w:b/>
        </w:rPr>
      </w:pPr>
      <w:r>
        <w:rPr>
          <w:rFonts w:cs="Arial"/>
        </w:rPr>
        <w:t>How will the substantive changes affect students served by the program?</w:t>
      </w:r>
    </w:p>
    <w:p w14:paraId="0FCDF745" w14:textId="4D60A6DD" w:rsidR="000B0030" w:rsidRPr="002242FC" w:rsidRDefault="000B0030" w:rsidP="00B46C76">
      <w:pPr>
        <w:pStyle w:val="Heading2"/>
        <w:spacing w:before="0" w:after="0"/>
        <w:contextualSpacing/>
        <w:rPr>
          <w:rFonts w:cs="Arial"/>
          <w:sz w:val="24"/>
          <w:szCs w:val="22"/>
        </w:rPr>
      </w:pPr>
      <w:r w:rsidRPr="002242FC">
        <w:rPr>
          <w:rFonts w:cs="Arial"/>
          <w:sz w:val="24"/>
          <w:szCs w:val="22"/>
        </w:rPr>
        <w:t xml:space="preserve">Section 2:  </w:t>
      </w:r>
      <w:r w:rsidR="00D77916">
        <w:rPr>
          <w:rFonts w:cs="Arial"/>
          <w:sz w:val="24"/>
          <w:szCs w:val="22"/>
        </w:rPr>
        <w:t>Performance Data Analysis</w:t>
      </w:r>
    </w:p>
    <w:p w14:paraId="17CC41F2" w14:textId="77777777" w:rsidR="00E70824" w:rsidRDefault="00D77916" w:rsidP="00B46C76">
      <w:pPr>
        <w:pStyle w:val="NoSpacing"/>
        <w:spacing w:line="240" w:lineRule="auto"/>
        <w:rPr>
          <w:rFonts w:cs="Arial"/>
        </w:rPr>
      </w:pPr>
      <w:r>
        <w:rPr>
          <w:rFonts w:cs="Arial"/>
        </w:rPr>
        <w:t xml:space="preserve">Describe how the adult education program performed in the overall assessment of core programs based on the core indicators of performance (e.g. Measurable Skill Gains, Credential </w:t>
      </w:r>
      <w:r w:rsidR="00544FC6">
        <w:rPr>
          <w:rFonts w:cs="Arial"/>
        </w:rPr>
        <w:t>Attainment</w:t>
      </w:r>
      <w:r>
        <w:rPr>
          <w:rFonts w:cs="Arial"/>
        </w:rPr>
        <w:t xml:space="preserve">, etc.). </w:t>
      </w:r>
    </w:p>
    <w:p w14:paraId="718FF493" w14:textId="77777777" w:rsidR="00E70824" w:rsidRDefault="00D77916" w:rsidP="00B46C76">
      <w:pPr>
        <w:pStyle w:val="NoSpacing"/>
        <w:numPr>
          <w:ilvl w:val="0"/>
          <w:numId w:val="61"/>
        </w:numPr>
        <w:spacing w:line="240" w:lineRule="auto"/>
        <w:rPr>
          <w:rFonts w:cs="Arial"/>
        </w:rPr>
      </w:pPr>
      <w:r>
        <w:rPr>
          <w:rFonts w:cs="Arial"/>
        </w:rPr>
        <w:t>Discuss how the assessment was used to improve quality and effectiveness of the program</w:t>
      </w:r>
      <w:r w:rsidR="00E70824">
        <w:rPr>
          <w:rFonts w:cs="Arial"/>
        </w:rPr>
        <w:t>.</w:t>
      </w:r>
    </w:p>
    <w:p w14:paraId="6B93D08E" w14:textId="329A1088" w:rsidR="000B0030" w:rsidRPr="002242FC" w:rsidRDefault="00E70824" w:rsidP="00B46C76">
      <w:pPr>
        <w:pStyle w:val="NoSpacing"/>
        <w:numPr>
          <w:ilvl w:val="0"/>
          <w:numId w:val="61"/>
        </w:numPr>
        <w:spacing w:line="240" w:lineRule="auto"/>
        <w:rPr>
          <w:rFonts w:cs="Arial"/>
        </w:rPr>
      </w:pPr>
      <w:r>
        <w:rPr>
          <w:rFonts w:cs="Arial"/>
        </w:rPr>
        <w:t>Discuss</w:t>
      </w:r>
      <w:r w:rsidR="00D77916">
        <w:rPr>
          <w:rFonts w:cs="Arial"/>
        </w:rPr>
        <w:t xml:space="preserve"> any plans to further increase perform</w:t>
      </w:r>
      <w:r w:rsidR="00544FC6">
        <w:rPr>
          <w:rFonts w:cs="Arial"/>
        </w:rPr>
        <w:t>ance in future reporting years.</w:t>
      </w:r>
    </w:p>
    <w:p w14:paraId="1CCA9CFF" w14:textId="3BE8FF96" w:rsidR="000B0030" w:rsidRPr="002242FC" w:rsidRDefault="00D77916" w:rsidP="00B46C76">
      <w:pPr>
        <w:pStyle w:val="Heading2"/>
        <w:spacing w:before="0" w:after="0"/>
        <w:contextualSpacing/>
        <w:rPr>
          <w:rFonts w:cs="Arial"/>
          <w:sz w:val="24"/>
          <w:szCs w:val="22"/>
        </w:rPr>
      </w:pPr>
      <w:r>
        <w:rPr>
          <w:rFonts w:cs="Arial"/>
          <w:sz w:val="24"/>
          <w:szCs w:val="22"/>
        </w:rPr>
        <w:t>Section 3: Integration with One-Stop Partners</w:t>
      </w:r>
    </w:p>
    <w:p w14:paraId="50E6B7DA" w14:textId="745B10CD" w:rsidR="00D77916" w:rsidRDefault="00D77916" w:rsidP="00B46C76">
      <w:pPr>
        <w:pStyle w:val="BodyText"/>
        <w:spacing w:before="0" w:after="0" w:line="240" w:lineRule="auto"/>
        <w:contextualSpacing/>
        <w:rPr>
          <w:rFonts w:cs="Arial"/>
        </w:rPr>
      </w:pPr>
      <w:r>
        <w:rPr>
          <w:rFonts w:cs="Arial"/>
        </w:rPr>
        <w:t>Describe how the program has integrated with one-stop partners, and what initiatives are either in place or planned to support further integration.</w:t>
      </w:r>
    </w:p>
    <w:p w14:paraId="3F66FD47" w14:textId="3B89EBB9" w:rsidR="000B0030" w:rsidRDefault="00D77916" w:rsidP="00B46C76">
      <w:pPr>
        <w:pStyle w:val="BodyText"/>
        <w:numPr>
          <w:ilvl w:val="0"/>
          <w:numId w:val="57"/>
        </w:numPr>
        <w:spacing w:before="0" w:after="0" w:line="240" w:lineRule="auto"/>
        <w:contextualSpacing/>
        <w:rPr>
          <w:rFonts w:cs="Arial"/>
        </w:rPr>
      </w:pPr>
      <w:r>
        <w:rPr>
          <w:rFonts w:cs="Arial"/>
        </w:rPr>
        <w:t xml:space="preserve">Describe what applicable career services the program provides as a </w:t>
      </w:r>
      <w:r w:rsidR="0051398E">
        <w:rPr>
          <w:rFonts w:cs="Arial"/>
        </w:rPr>
        <w:t>partner in the one-stop system and what plans are to provide future services.</w:t>
      </w:r>
    </w:p>
    <w:p w14:paraId="30B4734B" w14:textId="7A08A767" w:rsidR="00D77916" w:rsidRDefault="00D77916" w:rsidP="00B46C76">
      <w:pPr>
        <w:pStyle w:val="BodyText"/>
        <w:numPr>
          <w:ilvl w:val="0"/>
          <w:numId w:val="57"/>
        </w:numPr>
        <w:spacing w:before="0" w:after="0" w:line="240" w:lineRule="auto"/>
        <w:contextualSpacing/>
        <w:rPr>
          <w:rFonts w:cs="Arial"/>
        </w:rPr>
      </w:pPr>
      <w:r>
        <w:rPr>
          <w:rFonts w:cs="Arial"/>
        </w:rPr>
        <w:t>Describe how one-stop infrastructure costs are supported by the program.</w:t>
      </w:r>
    </w:p>
    <w:p w14:paraId="4CBC460C" w14:textId="53EF82CF" w:rsidR="0078180E" w:rsidRPr="002242FC" w:rsidRDefault="0078180E" w:rsidP="00B46C76">
      <w:pPr>
        <w:pStyle w:val="Heading2"/>
        <w:spacing w:before="0" w:after="0"/>
        <w:contextualSpacing/>
        <w:rPr>
          <w:rFonts w:cs="Arial"/>
          <w:sz w:val="24"/>
          <w:szCs w:val="22"/>
        </w:rPr>
      </w:pPr>
      <w:r>
        <w:rPr>
          <w:rFonts w:cs="Arial"/>
          <w:sz w:val="24"/>
          <w:szCs w:val="22"/>
        </w:rPr>
        <w:t>Section 4: Ensuring Equitable Access and Participation</w:t>
      </w:r>
    </w:p>
    <w:p w14:paraId="390B01E5" w14:textId="262D08DA" w:rsidR="0078180E" w:rsidRPr="00C42BF4" w:rsidRDefault="0078180E" w:rsidP="00B46C76">
      <w:pPr>
        <w:pStyle w:val="BodyText"/>
        <w:spacing w:before="0" w:after="0" w:line="240" w:lineRule="auto"/>
        <w:contextualSpacing/>
        <w:rPr>
          <w:rFonts w:cs="Arial"/>
        </w:rPr>
      </w:pPr>
      <w:r>
        <w:rPr>
          <w:rFonts w:cs="Arial"/>
        </w:rPr>
        <w:t>Please describe the steps taken to ensure equitable access to, and equitable participation in, the project</w:t>
      </w:r>
      <w:r w:rsidR="00B10BCD">
        <w:rPr>
          <w:rFonts w:cs="Arial"/>
        </w:rPr>
        <w:t>.</w:t>
      </w:r>
      <w:r>
        <w:rPr>
          <w:rFonts w:cs="Arial"/>
        </w:rPr>
        <w:t xml:space="preserve"> </w:t>
      </w:r>
      <w:r w:rsidR="00B10BCD">
        <w:rPr>
          <w:rFonts w:cs="Arial"/>
        </w:rPr>
        <w:t>Address</w:t>
      </w:r>
      <w:r>
        <w:rPr>
          <w:rFonts w:cs="Arial"/>
        </w:rPr>
        <w:t xml:space="preserve"> the special needs of students, teachers, and other program beneficiaries </w:t>
      </w:r>
      <w:proofErr w:type="gramStart"/>
      <w:r>
        <w:rPr>
          <w:rFonts w:cs="Arial"/>
        </w:rPr>
        <w:t>in order to</w:t>
      </w:r>
      <w:proofErr w:type="gramEnd"/>
      <w:r>
        <w:rPr>
          <w:rFonts w:cs="Arial"/>
        </w:rPr>
        <w:t xml:space="preserve"> overcome barriers to equitable participation, including barriers based on gender, race, color, national origin, disability, and age. </w:t>
      </w:r>
    </w:p>
    <w:p w14:paraId="446F5ECC" w14:textId="67B70FE3" w:rsidR="00544FC6" w:rsidRDefault="00544FC6" w:rsidP="00B46C76">
      <w:pPr>
        <w:pStyle w:val="Heading2"/>
        <w:spacing w:before="0" w:after="0"/>
        <w:contextualSpacing/>
        <w:rPr>
          <w:rFonts w:cs="Arial"/>
          <w:sz w:val="24"/>
          <w:szCs w:val="22"/>
        </w:rPr>
      </w:pPr>
      <w:r>
        <w:rPr>
          <w:rFonts w:cs="Arial"/>
          <w:sz w:val="24"/>
          <w:szCs w:val="22"/>
        </w:rPr>
        <w:t xml:space="preserve">Section </w:t>
      </w:r>
      <w:r w:rsidR="0078180E">
        <w:rPr>
          <w:rFonts w:cs="Arial"/>
          <w:sz w:val="24"/>
          <w:szCs w:val="22"/>
        </w:rPr>
        <w:t>5</w:t>
      </w:r>
      <w:r>
        <w:rPr>
          <w:rFonts w:cs="Arial"/>
          <w:sz w:val="24"/>
          <w:szCs w:val="22"/>
        </w:rPr>
        <w:t xml:space="preserve">: </w:t>
      </w:r>
      <w:r w:rsidR="00D77916">
        <w:rPr>
          <w:rFonts w:cs="Arial"/>
          <w:sz w:val="24"/>
          <w:szCs w:val="22"/>
        </w:rPr>
        <w:t>Integrated English Literacy and Civics Education</w:t>
      </w:r>
      <w:r>
        <w:rPr>
          <w:rFonts w:cs="Arial"/>
          <w:sz w:val="24"/>
          <w:szCs w:val="22"/>
        </w:rPr>
        <w:t xml:space="preserve"> (Grantees Only)</w:t>
      </w:r>
    </w:p>
    <w:p w14:paraId="42514324" w14:textId="47694470" w:rsidR="00544FC6" w:rsidRPr="00006BD1" w:rsidRDefault="00544FC6" w:rsidP="00B46C76">
      <w:pPr>
        <w:pStyle w:val="BodyText"/>
        <w:spacing w:before="0" w:after="0" w:line="240" w:lineRule="auto"/>
        <w:contextualSpacing/>
        <w:rPr>
          <w:rFonts w:cs="Arial"/>
        </w:rPr>
      </w:pPr>
      <w:r w:rsidRPr="00006BD1">
        <w:rPr>
          <w:rFonts w:cs="Arial"/>
        </w:rPr>
        <w:t xml:space="preserve">Describe the program’s efforts in meeting the requirement to provide IELCE services in combination with integrated education and training activities. </w:t>
      </w:r>
    </w:p>
    <w:p w14:paraId="2C735721" w14:textId="2E2B4E94" w:rsidR="00006BD1" w:rsidRDefault="00006BD1" w:rsidP="00B46C76">
      <w:pPr>
        <w:pStyle w:val="BodyText"/>
        <w:numPr>
          <w:ilvl w:val="0"/>
          <w:numId w:val="60"/>
        </w:numPr>
        <w:spacing w:before="0" w:after="0" w:line="240" w:lineRule="auto"/>
        <w:contextualSpacing/>
        <w:rPr>
          <w:rFonts w:cs="Arial"/>
        </w:rPr>
      </w:pPr>
      <w:r>
        <w:rPr>
          <w:rFonts w:cs="Arial"/>
        </w:rPr>
        <w:t>Discuss any performance results, challenges, and lessons learned from implementing those program goals.</w:t>
      </w:r>
    </w:p>
    <w:p w14:paraId="4E724B52" w14:textId="65249F51" w:rsidR="0051398E" w:rsidRPr="0051398E" w:rsidRDefault="0051398E" w:rsidP="00B46C76">
      <w:pPr>
        <w:pStyle w:val="NoSpacing"/>
        <w:numPr>
          <w:ilvl w:val="0"/>
          <w:numId w:val="60"/>
        </w:numPr>
        <w:spacing w:line="240" w:lineRule="auto"/>
        <w:rPr>
          <w:rFonts w:cs="Arial"/>
        </w:rPr>
      </w:pPr>
      <w:r>
        <w:rPr>
          <w:rFonts w:cs="Arial"/>
        </w:rPr>
        <w:t>Discuss any plans to further increase performance in future reporting years.</w:t>
      </w:r>
    </w:p>
    <w:p w14:paraId="0ADA5D9E" w14:textId="1DA2DE07" w:rsidR="00544FC6" w:rsidRPr="002242FC" w:rsidRDefault="00544FC6" w:rsidP="00B46C76">
      <w:pPr>
        <w:spacing w:before="0" w:after="0" w:line="240" w:lineRule="auto"/>
        <w:contextualSpacing/>
        <w:rPr>
          <w:rFonts w:cs="Arial"/>
        </w:rPr>
      </w:pPr>
      <w:r>
        <w:rPr>
          <w:rFonts w:cs="Arial"/>
        </w:rPr>
        <w:t>Describe how the program is progressing towards program goals of preparing and placing IELCE program participants in unsubsidized employment in in-demand industries and occupations that lead to economic self-sufficiency.</w:t>
      </w:r>
    </w:p>
    <w:p w14:paraId="7AE33FA0" w14:textId="15C7A8C0" w:rsidR="000B0030" w:rsidRDefault="00544FC6" w:rsidP="00B46C76">
      <w:pPr>
        <w:pStyle w:val="NoSpacing"/>
        <w:numPr>
          <w:ilvl w:val="0"/>
          <w:numId w:val="44"/>
        </w:numPr>
        <w:spacing w:line="240" w:lineRule="auto"/>
        <w:rPr>
          <w:rFonts w:cs="Arial"/>
        </w:rPr>
      </w:pPr>
      <w:r>
        <w:rPr>
          <w:rFonts w:cs="Arial"/>
        </w:rPr>
        <w:t>Discuss any performance results, challenges, and lessons learned from implementing those program goals.</w:t>
      </w:r>
    </w:p>
    <w:p w14:paraId="27A19D07" w14:textId="6907DFB2" w:rsidR="0051398E" w:rsidRPr="0051398E" w:rsidRDefault="0051398E" w:rsidP="00B46C76">
      <w:pPr>
        <w:pStyle w:val="NoSpacing"/>
        <w:numPr>
          <w:ilvl w:val="0"/>
          <w:numId w:val="44"/>
        </w:numPr>
        <w:spacing w:line="240" w:lineRule="auto"/>
        <w:rPr>
          <w:rFonts w:cs="Arial"/>
        </w:rPr>
      </w:pPr>
      <w:r>
        <w:rPr>
          <w:rFonts w:cs="Arial"/>
        </w:rPr>
        <w:t>Discuss any plans to further increase performance in future reporting years.</w:t>
      </w:r>
    </w:p>
    <w:p w14:paraId="11AFC1C4" w14:textId="5CDA0ADC" w:rsidR="00544FC6" w:rsidRDefault="00544FC6" w:rsidP="00B46C76">
      <w:pPr>
        <w:pStyle w:val="NoSpacing"/>
        <w:spacing w:line="240" w:lineRule="auto"/>
        <w:rPr>
          <w:rFonts w:cs="Arial"/>
        </w:rPr>
      </w:pPr>
      <w:r>
        <w:rPr>
          <w:rFonts w:cs="Arial"/>
        </w:rPr>
        <w:t>Describe how the program is progressing towards program goals of ensuring that IELCE program activities are integrated with the local workforce development system and its functions.</w:t>
      </w:r>
    </w:p>
    <w:p w14:paraId="2B9B635E" w14:textId="635ADC31" w:rsidR="0012285C" w:rsidRDefault="00544FC6" w:rsidP="00B46C76">
      <w:pPr>
        <w:pStyle w:val="NoSpacing"/>
        <w:numPr>
          <w:ilvl w:val="0"/>
          <w:numId w:val="58"/>
        </w:numPr>
        <w:spacing w:line="240" w:lineRule="auto"/>
        <w:rPr>
          <w:rFonts w:cs="Arial"/>
        </w:rPr>
      </w:pPr>
      <w:r>
        <w:rPr>
          <w:rFonts w:cs="Arial"/>
        </w:rPr>
        <w:t xml:space="preserve">Discuss any performance results, challenges, and lessons learned from implementing those program goals. </w:t>
      </w:r>
    </w:p>
    <w:p w14:paraId="2FBE2E46" w14:textId="1B66CAD5" w:rsidR="0051398E" w:rsidRDefault="0051398E" w:rsidP="00B46C76">
      <w:pPr>
        <w:pStyle w:val="NoSpacing"/>
        <w:numPr>
          <w:ilvl w:val="0"/>
          <w:numId w:val="58"/>
        </w:numPr>
        <w:spacing w:line="240" w:lineRule="auto"/>
        <w:rPr>
          <w:rFonts w:cs="Arial"/>
        </w:rPr>
      </w:pPr>
      <w:r>
        <w:rPr>
          <w:rFonts w:cs="Arial"/>
        </w:rPr>
        <w:t>Discuss any plans to further increase performance in future reporting years.</w:t>
      </w:r>
    </w:p>
    <w:p w14:paraId="51801695" w14:textId="77777777" w:rsidR="0051398E" w:rsidRPr="007835CC" w:rsidRDefault="0051398E" w:rsidP="00B46C76">
      <w:pPr>
        <w:pStyle w:val="NoSpacing"/>
        <w:spacing w:line="240" w:lineRule="auto"/>
        <w:ind w:left="720"/>
        <w:rPr>
          <w:rFonts w:cs="Arial"/>
          <w:sz w:val="10"/>
        </w:rPr>
      </w:pPr>
    </w:p>
    <w:p w14:paraId="347E1418" w14:textId="137C34A1" w:rsidR="0001656B" w:rsidRPr="003845DE" w:rsidRDefault="0001656B" w:rsidP="00B46C76">
      <w:pPr>
        <w:pStyle w:val="Heading2"/>
        <w:spacing w:before="0" w:after="0"/>
        <w:rPr>
          <w:rFonts w:eastAsia="Times New Roman"/>
          <w:snapToGrid w:val="0"/>
        </w:rPr>
      </w:pPr>
      <w:r>
        <w:rPr>
          <w:rFonts w:eastAsia="Times New Roman"/>
          <w:snapToGrid w:val="0"/>
        </w:rPr>
        <w:t xml:space="preserve">Part 4:  Budget </w:t>
      </w:r>
    </w:p>
    <w:p w14:paraId="6C6D3612" w14:textId="02B3FE27" w:rsidR="00C92466" w:rsidRDefault="003845DE" w:rsidP="00B46C76">
      <w:pPr>
        <w:spacing w:before="0" w:after="0" w:line="240" w:lineRule="auto"/>
        <w:contextualSpacing/>
        <w:rPr>
          <w:rFonts w:cs="Arial"/>
        </w:rPr>
      </w:pPr>
      <w:r>
        <w:rPr>
          <w:rFonts w:cs="Arial"/>
        </w:rPr>
        <w:t xml:space="preserve">Each application must include a budget detailing </w:t>
      </w:r>
      <w:r w:rsidR="00587D5B">
        <w:rPr>
          <w:rFonts w:cs="Arial"/>
        </w:rPr>
        <w:t xml:space="preserve">an </w:t>
      </w:r>
      <w:r>
        <w:rPr>
          <w:rFonts w:cs="Arial"/>
        </w:rPr>
        <w:t xml:space="preserve">estimated budget for federal, state and local funds. The budget should be completed on the </w:t>
      </w:r>
      <w:r w:rsidR="00120DE0">
        <w:rPr>
          <w:rFonts w:cs="Arial"/>
        </w:rPr>
        <w:t>Adult Education</w:t>
      </w:r>
      <w:r>
        <w:rPr>
          <w:rFonts w:cs="Arial"/>
        </w:rPr>
        <w:t xml:space="preserve"> Basic Grant Budget Document</w:t>
      </w:r>
      <w:r w:rsidR="00587D5B">
        <w:rPr>
          <w:rFonts w:cs="Arial"/>
        </w:rPr>
        <w:t xml:space="preserve"> provided and should include: the basic budget sheet, the federal and state basic budget detail sheet and the professional development federal budget detail sheet.</w:t>
      </w:r>
    </w:p>
    <w:p w14:paraId="4E29D132" w14:textId="40E55C27" w:rsidR="00FB3540" w:rsidRDefault="00FB3540" w:rsidP="00C92466">
      <w:pPr>
        <w:spacing w:before="0" w:afterLines="60" w:after="144" w:line="240" w:lineRule="auto"/>
        <w:contextualSpacing/>
        <w:rPr>
          <w:rFonts w:cs="Arial"/>
        </w:rPr>
      </w:pPr>
    </w:p>
    <w:p w14:paraId="3A0D18D6" w14:textId="773AA10C" w:rsidR="00FB3540" w:rsidRDefault="00FB3540" w:rsidP="00C92466">
      <w:pPr>
        <w:spacing w:before="0" w:afterLines="60" w:after="144" w:line="240" w:lineRule="auto"/>
        <w:contextualSpacing/>
        <w:rPr>
          <w:rFonts w:cs="Arial"/>
        </w:rPr>
      </w:pPr>
    </w:p>
    <w:p w14:paraId="0670F5C1" w14:textId="349C2A7C" w:rsidR="00FB3540" w:rsidRDefault="00FB3540" w:rsidP="00C92466">
      <w:pPr>
        <w:spacing w:before="0" w:afterLines="60" w:after="144" w:line="240" w:lineRule="auto"/>
        <w:contextualSpacing/>
        <w:rPr>
          <w:rFonts w:cs="Arial"/>
        </w:rPr>
      </w:pPr>
    </w:p>
    <w:p w14:paraId="3ECECCE0" w14:textId="77777777" w:rsidR="002164EC" w:rsidRPr="002164EC" w:rsidRDefault="002164EC" w:rsidP="002164EC">
      <w:pPr>
        <w:pStyle w:val="Heading4"/>
        <w:spacing w:line="258" w:lineRule="exact"/>
        <w:jc w:val="center"/>
        <w:rPr>
          <w:rFonts w:cs="Arial"/>
        </w:rPr>
      </w:pPr>
      <w:bookmarkStart w:id="0" w:name="_GoBack"/>
      <w:r w:rsidRPr="002164EC">
        <w:rPr>
          <w:rFonts w:cs="Arial"/>
        </w:rPr>
        <w:lastRenderedPageBreak/>
        <w:t>Certifications Regarding Lobbying, Debarment, Suspension and Other Responsibility Matters, and Drug-Free Workplace Requirements</w:t>
      </w:r>
    </w:p>
    <w:p w14:paraId="1E967D67" w14:textId="77777777" w:rsidR="002164EC" w:rsidRDefault="002164EC" w:rsidP="002164EC">
      <w:pPr>
        <w:spacing w:line="240" w:lineRule="auto"/>
        <w:rPr>
          <w:bCs/>
          <w:color w:val="000000"/>
          <w:sz w:val="18"/>
        </w:rPr>
      </w:pPr>
      <w:r>
        <w:rPr>
          <w:bCs/>
          <w:color w:val="000000"/>
          <w:sz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w:t>
      </w:r>
      <w:proofErr w:type="spellStart"/>
      <w:r>
        <w:rPr>
          <w:bCs/>
          <w:color w:val="000000"/>
          <w:sz w:val="18"/>
        </w:rPr>
        <w:t>Nonprocurement</w:t>
      </w:r>
      <w:proofErr w:type="spellEnd"/>
      <w:r>
        <w:rPr>
          <w:bCs/>
          <w:color w:val="000000"/>
          <w:sz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E558B99" w14:textId="77777777" w:rsidR="002164EC" w:rsidRDefault="002164EC" w:rsidP="002164EC">
      <w:pPr>
        <w:spacing w:line="240" w:lineRule="auto"/>
        <w:rPr>
          <w:bCs/>
          <w:color w:val="000000"/>
          <w:sz w:val="18"/>
        </w:rPr>
        <w:sectPr w:rsidR="002164EC" w:rsidSect="00D77916">
          <w:footerReference w:type="default" r:id="rId11"/>
          <w:headerReference w:type="first" r:id="rId12"/>
          <w:pgSz w:w="12240" w:h="15840" w:code="1"/>
          <w:pgMar w:top="1296" w:right="1440" w:bottom="1296" w:left="1440" w:header="432" w:footer="432" w:gutter="0"/>
          <w:cols w:space="720"/>
          <w:noEndnote/>
          <w:titlePg/>
        </w:sectPr>
      </w:pPr>
      <w:r>
        <w:rPr>
          <w:bCs/>
          <w:noProof/>
          <w:color w:val="000000"/>
          <w:sz w:val="18"/>
        </w:rPr>
        <mc:AlternateContent>
          <mc:Choice Requires="wps">
            <w:drawing>
              <wp:anchor distT="0" distB="0" distL="114300" distR="114300" simplePos="0" relativeHeight="251669504" behindDoc="1" locked="1" layoutInCell="0" allowOverlap="1" wp14:anchorId="1813624B" wp14:editId="3AAE9297">
                <wp:simplePos x="0" y="0"/>
                <wp:positionH relativeFrom="page">
                  <wp:posOffset>457200</wp:posOffset>
                </wp:positionH>
                <wp:positionV relativeFrom="paragraph">
                  <wp:posOffset>0</wp:posOffset>
                </wp:positionV>
                <wp:extent cx="6858000" cy="12065"/>
                <wp:effectExtent l="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3FB2C" id="Rectangle 2" o:spid="_x0000_s1026" style="position:absolute;margin-left:36pt;margin-top:0;width:540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1JcwIAAPc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McMPUl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14:paraId="02D92262" w14:textId="7DEC0853" w:rsidR="002164EC" w:rsidRDefault="00C55576" w:rsidP="002164EC">
      <w:pPr>
        <w:spacing w:line="240" w:lineRule="auto"/>
        <w:rPr>
          <w:bCs/>
          <w:color w:val="000000"/>
          <w:sz w:val="18"/>
        </w:rPr>
      </w:pPr>
      <w:r>
        <w:rPr>
          <w:bCs/>
          <w:color w:val="000000"/>
          <w:sz w:val="18"/>
        </w:rPr>
        <w:t>1</w:t>
      </w:r>
      <w:r w:rsidR="002164EC">
        <w:rPr>
          <w:bCs/>
          <w:color w:val="000000"/>
          <w:sz w:val="18"/>
        </w:rPr>
        <w:t>.  LOBBYING</w:t>
      </w:r>
    </w:p>
    <w:p w14:paraId="5F08CD1C" w14:textId="77777777" w:rsidR="002164EC" w:rsidRDefault="002164EC" w:rsidP="00ED4DD9">
      <w:pPr>
        <w:spacing w:after="0" w:line="240" w:lineRule="auto"/>
        <w:rPr>
          <w:bCs/>
          <w:color w:val="000000"/>
          <w:sz w:val="18"/>
        </w:rPr>
      </w:pPr>
      <w:r>
        <w:rPr>
          <w:bCs/>
          <w:color w:val="000000"/>
          <w:sz w:val="18"/>
        </w:rPr>
        <w:t>As required by Section 1352, Title 31 of the U.S. Code, and implemented at 34 CFR Part 82, for persons entering into a grant or cooperative agreement over $100,000, as defined at 34 CFR Part 82, Sections 82.105 and 82.110, the applicant certifies that:</w:t>
      </w:r>
    </w:p>
    <w:p w14:paraId="6FB19E43" w14:textId="77777777" w:rsidR="002164EC" w:rsidRDefault="002164EC" w:rsidP="00ED4DD9">
      <w:pPr>
        <w:spacing w:after="0" w:line="240" w:lineRule="auto"/>
        <w:rPr>
          <w:bCs/>
          <w:color w:val="000000"/>
          <w:sz w:val="18"/>
        </w:rPr>
      </w:pPr>
      <w:r>
        <w:rPr>
          <w:bCs/>
          <w:color w:val="000000"/>
          <w:sz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C11612F" w14:textId="77777777" w:rsidR="002164EC" w:rsidRDefault="002164EC" w:rsidP="00ED4DD9">
      <w:pPr>
        <w:spacing w:before="0" w:after="0" w:line="240" w:lineRule="auto"/>
        <w:rPr>
          <w:bCs/>
          <w:color w:val="000000"/>
          <w:sz w:val="18"/>
        </w:rPr>
      </w:pPr>
      <w:r>
        <w:rPr>
          <w:bCs/>
          <w:color w:val="000000"/>
          <w:sz w:val="18"/>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w:t>
      </w:r>
      <w:proofErr w:type="gramStart"/>
      <w:r>
        <w:rPr>
          <w:bCs/>
          <w:color w:val="000000"/>
          <w:sz w:val="18"/>
        </w:rPr>
        <w:t>in connection with</w:t>
      </w:r>
      <w:proofErr w:type="gramEnd"/>
      <w:r>
        <w:rPr>
          <w:bCs/>
          <w:color w:val="000000"/>
          <w:sz w:val="18"/>
        </w:rPr>
        <w:t xml:space="preserve"> this Federal grant or cooperative agreement, the undersigned shall complete and submit Standard Form - LLL, "Disclosure Form to Report Lobbying," in accordance with its instructions;</w:t>
      </w:r>
    </w:p>
    <w:p w14:paraId="11CA10D5" w14:textId="77777777" w:rsidR="002164EC" w:rsidRDefault="002164EC" w:rsidP="002164EC">
      <w:pPr>
        <w:spacing w:line="240" w:lineRule="auto"/>
        <w:rPr>
          <w:bCs/>
          <w:color w:val="000000"/>
          <w:sz w:val="18"/>
        </w:rPr>
      </w:pPr>
      <w:r>
        <w:rPr>
          <w:bCs/>
          <w:color w:val="000000"/>
          <w:sz w:val="18"/>
        </w:rPr>
        <w:t xml:space="preserve">(c) The undersigned shall require that the language of this certification be included in the award documents for all </w:t>
      </w:r>
      <w:proofErr w:type="spellStart"/>
      <w:r>
        <w:rPr>
          <w:bCs/>
          <w:color w:val="000000"/>
          <w:sz w:val="18"/>
        </w:rPr>
        <w:t>subawards</w:t>
      </w:r>
      <w:proofErr w:type="spellEnd"/>
      <w:r>
        <w:rPr>
          <w:bCs/>
          <w:color w:val="000000"/>
          <w:sz w:val="18"/>
        </w:rPr>
        <w:t xml:space="preserve"> at all tiers (including </w:t>
      </w:r>
      <w:proofErr w:type="spellStart"/>
      <w:r>
        <w:rPr>
          <w:bCs/>
          <w:color w:val="000000"/>
          <w:sz w:val="18"/>
        </w:rPr>
        <w:t>subgrants</w:t>
      </w:r>
      <w:proofErr w:type="spellEnd"/>
      <w:r>
        <w:rPr>
          <w:bCs/>
          <w:color w:val="000000"/>
          <w:sz w:val="18"/>
        </w:rPr>
        <w:t>, contracts under grants and cooperative agreements, and subcontracts) and that all subrecipients shall certify and disclose accordingly.</w:t>
      </w:r>
    </w:p>
    <w:p w14:paraId="0FF47D2B" w14:textId="77777777" w:rsidR="002164EC" w:rsidRDefault="002164EC" w:rsidP="002164EC">
      <w:pPr>
        <w:spacing w:line="240" w:lineRule="auto"/>
        <w:rPr>
          <w:bCs/>
          <w:color w:val="000000"/>
          <w:sz w:val="18"/>
        </w:rPr>
      </w:pPr>
      <w:r>
        <w:rPr>
          <w:bCs/>
          <w:noProof/>
          <w:color w:val="000000"/>
          <w:sz w:val="18"/>
        </w:rPr>
        <mc:AlternateContent>
          <mc:Choice Requires="wps">
            <w:drawing>
              <wp:anchor distT="0" distB="0" distL="114300" distR="114300" simplePos="0" relativeHeight="251670528" behindDoc="1" locked="1" layoutInCell="0" allowOverlap="1" wp14:anchorId="563A7F4C" wp14:editId="1D327BA6">
                <wp:simplePos x="0" y="0"/>
                <wp:positionH relativeFrom="page">
                  <wp:posOffset>457200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6ABE" id="Rectangle 3" o:spid="_x0000_s1026" style="position:absolute;margin-left:36pt;margin-top:0;width:252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" o:allowincell="f" fillcolor="black" stroked="f" strokeweight="0">
                <w10:wrap anchorx="page"/>
                <w10:anchorlock/>
              </v:rect>
            </w:pict>
          </mc:Fallback>
        </mc:AlternateContent>
      </w:r>
    </w:p>
    <w:p w14:paraId="3172A088" w14:textId="2DD10167" w:rsidR="002164EC" w:rsidRDefault="00C55576" w:rsidP="002164EC">
      <w:pPr>
        <w:spacing w:line="240" w:lineRule="auto"/>
        <w:rPr>
          <w:bCs/>
          <w:color w:val="000000"/>
          <w:sz w:val="18"/>
        </w:rPr>
      </w:pPr>
      <w:r>
        <w:rPr>
          <w:bCs/>
          <w:color w:val="000000"/>
          <w:sz w:val="18"/>
        </w:rPr>
        <w:t>2</w:t>
      </w:r>
      <w:r w:rsidR="002164EC">
        <w:rPr>
          <w:bCs/>
          <w:color w:val="000000"/>
          <w:sz w:val="18"/>
        </w:rPr>
        <w:t>.  DEBARMENT, SUSPENSION, AND OTHER RESPONSIBILITY MATTERS</w:t>
      </w:r>
    </w:p>
    <w:p w14:paraId="158546F1" w14:textId="77777777" w:rsidR="002164EC" w:rsidRPr="00B120F4" w:rsidRDefault="002164EC" w:rsidP="002164EC">
      <w:pPr>
        <w:pStyle w:val="BodyText3"/>
        <w:spacing w:line="240" w:lineRule="auto"/>
        <w:rPr>
          <w:bCs/>
          <w:color w:val="000000"/>
        </w:rPr>
      </w:pPr>
      <w:r>
        <w:rPr>
          <w:bCs/>
          <w:color w:val="000000"/>
        </w:rPr>
        <w:t>As required by Executive Order 12549, Debarment and Suspension, and implemented at 34 CFR Part 85, for prospective participants in primary covered transactions, as defined at 34 CFR Part 85, Sections 85.105 and 85.110--</w:t>
      </w:r>
    </w:p>
    <w:p w14:paraId="34FF549B" w14:textId="77777777" w:rsidR="002164EC" w:rsidRDefault="002164EC" w:rsidP="002164EC">
      <w:pPr>
        <w:spacing w:line="240" w:lineRule="auto"/>
        <w:rPr>
          <w:bCs/>
          <w:color w:val="000000"/>
          <w:sz w:val="18"/>
        </w:rPr>
      </w:pPr>
      <w:r>
        <w:rPr>
          <w:bCs/>
          <w:color w:val="000000"/>
          <w:sz w:val="18"/>
        </w:rPr>
        <w:t>A.  The applicant certifies that it and its principals:</w:t>
      </w:r>
    </w:p>
    <w:p w14:paraId="425D9BF8" w14:textId="77777777" w:rsidR="002164EC" w:rsidRDefault="002164EC" w:rsidP="002164EC">
      <w:pPr>
        <w:spacing w:line="240" w:lineRule="auto"/>
        <w:rPr>
          <w:bCs/>
          <w:color w:val="000000"/>
          <w:sz w:val="18"/>
        </w:rPr>
      </w:pPr>
      <w:r>
        <w:rPr>
          <w:bCs/>
          <w:color w:val="000000"/>
          <w:sz w:val="18"/>
        </w:rPr>
        <w:t xml:space="preserve">(a) Are not presently debarred, suspended, proposed for debarment, declared ineligible, or voluntarily excluded from covered transactions by any Federal department or agency; </w:t>
      </w:r>
    </w:p>
    <w:p w14:paraId="1C3554E2" w14:textId="77777777" w:rsidR="002164EC" w:rsidRDefault="002164EC" w:rsidP="002164EC">
      <w:pPr>
        <w:spacing w:line="240" w:lineRule="auto"/>
        <w:rPr>
          <w:bCs/>
          <w:color w:val="000000"/>
          <w:sz w:val="18"/>
        </w:rPr>
      </w:pPr>
      <w:r>
        <w:rPr>
          <w:bCs/>
          <w:color w:val="000000"/>
          <w:sz w:val="18"/>
        </w:rPr>
        <w:t xml:space="preserve">(b) Have not within a three-year period preceding this application been convicted of or had a civil judgment rendered against them for commission of fraud or a criminal offense in connection with obtaining, attempting to obtain, or performing a </w:t>
      </w:r>
      <w:r>
        <w:rPr>
          <w:bCs/>
          <w:color w:val="000000"/>
          <w:sz w:val="18"/>
        </w:rPr>
        <w:t>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5062922" w14:textId="77777777" w:rsidR="002164EC" w:rsidRDefault="002164EC" w:rsidP="002164EC">
      <w:pPr>
        <w:spacing w:line="240" w:lineRule="auto"/>
        <w:rPr>
          <w:bCs/>
          <w:color w:val="000000"/>
          <w:sz w:val="18"/>
        </w:rPr>
      </w:pPr>
      <w:r>
        <w:rPr>
          <w:bCs/>
          <w:color w:val="000000"/>
          <w:sz w:val="18"/>
        </w:rPr>
        <w:t xml:space="preserve">(c) Are not presently indicted for or otherwise criminally or civilly charged by a governmental entity (Federal, State, or local) with commission of any of the offenses enumerated in paragraph (2)(b) of this certification; and </w:t>
      </w:r>
    </w:p>
    <w:p w14:paraId="1864DEB0" w14:textId="70A313FA" w:rsidR="002164EC" w:rsidRDefault="002164EC" w:rsidP="002164EC">
      <w:pPr>
        <w:spacing w:line="240" w:lineRule="auto"/>
        <w:rPr>
          <w:bCs/>
          <w:color w:val="000000"/>
          <w:sz w:val="18"/>
        </w:rPr>
      </w:pPr>
      <w:r>
        <w:rPr>
          <w:bCs/>
          <w:color w:val="000000"/>
          <w:sz w:val="18"/>
        </w:rPr>
        <w:t xml:space="preserve">(d) Have not within a three-year period preceding this application had one or more public transaction (Federal, State, or local) terminated for cause or default; and </w:t>
      </w:r>
    </w:p>
    <w:p w14:paraId="70BFB78A" w14:textId="77777777" w:rsidR="002164EC" w:rsidRDefault="002164EC" w:rsidP="002164EC">
      <w:pPr>
        <w:spacing w:line="240" w:lineRule="auto"/>
        <w:rPr>
          <w:bCs/>
          <w:color w:val="000000"/>
          <w:sz w:val="18"/>
        </w:rPr>
      </w:pPr>
      <w:r>
        <w:rPr>
          <w:bCs/>
          <w:color w:val="000000"/>
          <w:sz w:val="18"/>
        </w:rPr>
        <w:t>B.  Where the applicant is unable to certify to any of the statements in this certification, he or she shall attach an explanation to this application.</w:t>
      </w:r>
    </w:p>
    <w:p w14:paraId="05F10C6B" w14:textId="77777777" w:rsidR="002164EC" w:rsidRDefault="002164EC" w:rsidP="002164EC">
      <w:pPr>
        <w:spacing w:line="240" w:lineRule="auto"/>
        <w:rPr>
          <w:bCs/>
          <w:color w:val="000000"/>
          <w:sz w:val="18"/>
        </w:rPr>
      </w:pPr>
      <w:r>
        <w:rPr>
          <w:bCs/>
          <w:color w:val="000000"/>
          <w:sz w:val="18"/>
        </w:rPr>
        <w:t>_________________________________________________</w:t>
      </w:r>
    </w:p>
    <w:p w14:paraId="0B760BEA" w14:textId="2209E00D" w:rsidR="002164EC" w:rsidRDefault="00C55576" w:rsidP="002164EC">
      <w:pPr>
        <w:spacing w:line="240" w:lineRule="auto"/>
        <w:rPr>
          <w:bCs/>
          <w:color w:val="000000"/>
          <w:sz w:val="18"/>
        </w:rPr>
      </w:pPr>
      <w:r>
        <w:rPr>
          <w:bCs/>
          <w:color w:val="000000"/>
          <w:sz w:val="18"/>
        </w:rPr>
        <w:t>3</w:t>
      </w:r>
      <w:r w:rsidR="002164EC">
        <w:rPr>
          <w:bCs/>
          <w:color w:val="000000"/>
          <w:sz w:val="18"/>
        </w:rPr>
        <w:t>.  DRUG-FREE WORKPLACE</w:t>
      </w:r>
    </w:p>
    <w:p w14:paraId="4AB3B579" w14:textId="77777777" w:rsidR="002164EC" w:rsidRDefault="002164EC" w:rsidP="002164EC">
      <w:pPr>
        <w:spacing w:line="240" w:lineRule="auto"/>
        <w:rPr>
          <w:bCs/>
          <w:color w:val="000000"/>
          <w:sz w:val="18"/>
        </w:rPr>
      </w:pPr>
      <w:r>
        <w:rPr>
          <w:bCs/>
          <w:color w:val="000000"/>
          <w:sz w:val="18"/>
        </w:rPr>
        <w:t xml:space="preserve"> (GRANTEES OTHER THAN INDIVIDUALS)</w:t>
      </w:r>
    </w:p>
    <w:p w14:paraId="6B45B5E6" w14:textId="77777777" w:rsidR="002164EC" w:rsidRDefault="002164EC" w:rsidP="002164EC">
      <w:pPr>
        <w:spacing w:line="240" w:lineRule="auto"/>
        <w:rPr>
          <w:bCs/>
          <w:color w:val="000000"/>
          <w:sz w:val="18"/>
        </w:rPr>
      </w:pPr>
      <w:r>
        <w:rPr>
          <w:bCs/>
          <w:color w:val="000000"/>
          <w:sz w:val="18"/>
        </w:rPr>
        <w:t xml:space="preserve">As required by the Drug-Free Workplace Act of 1988, and implemented at 34 CFR Part 85, Subpart F, for grantees, as defined at 34 CFR Part 85, Sections 85.605 and 85.610 - </w:t>
      </w:r>
    </w:p>
    <w:p w14:paraId="6C603BAD" w14:textId="77777777" w:rsidR="002164EC" w:rsidRDefault="002164EC" w:rsidP="002164EC">
      <w:pPr>
        <w:spacing w:line="240" w:lineRule="auto"/>
        <w:rPr>
          <w:bCs/>
          <w:color w:val="000000"/>
          <w:sz w:val="18"/>
        </w:rPr>
      </w:pPr>
      <w:r>
        <w:rPr>
          <w:bCs/>
          <w:color w:val="000000"/>
          <w:sz w:val="18"/>
        </w:rPr>
        <w:t>A.  The applicant certifies that it will or will continue to provide a drug-free workplace by:</w:t>
      </w:r>
    </w:p>
    <w:p w14:paraId="42DE5741" w14:textId="77777777" w:rsidR="002164EC" w:rsidRDefault="002164EC" w:rsidP="002164EC">
      <w:pPr>
        <w:spacing w:line="240" w:lineRule="auto"/>
        <w:rPr>
          <w:bCs/>
          <w:color w:val="000000"/>
          <w:sz w:val="18"/>
        </w:rPr>
      </w:pPr>
      <w:r>
        <w:rPr>
          <w:bCs/>
          <w:color w:val="000000"/>
          <w:sz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6C638BF" w14:textId="77777777" w:rsidR="002164EC" w:rsidRDefault="002164EC" w:rsidP="002164EC">
      <w:pPr>
        <w:spacing w:line="240" w:lineRule="auto"/>
        <w:rPr>
          <w:bCs/>
          <w:color w:val="000000"/>
          <w:sz w:val="18"/>
        </w:rPr>
      </w:pPr>
      <w:r>
        <w:rPr>
          <w:bCs/>
          <w:color w:val="000000"/>
          <w:sz w:val="18"/>
        </w:rPr>
        <w:t>(b) Establishing an on-going drug-free awareness program to inform employees about:</w:t>
      </w:r>
    </w:p>
    <w:p w14:paraId="5D7BD2F3" w14:textId="77777777" w:rsidR="002164EC" w:rsidRDefault="002164EC" w:rsidP="002164EC">
      <w:pPr>
        <w:spacing w:line="240" w:lineRule="auto"/>
        <w:rPr>
          <w:bCs/>
          <w:color w:val="000000"/>
          <w:sz w:val="18"/>
        </w:rPr>
      </w:pPr>
      <w:r>
        <w:rPr>
          <w:bCs/>
          <w:color w:val="000000"/>
          <w:sz w:val="18"/>
        </w:rPr>
        <w:t>(1) The dangers of drug abuse in the workplace;</w:t>
      </w:r>
    </w:p>
    <w:p w14:paraId="72588CC4" w14:textId="77777777" w:rsidR="002164EC" w:rsidRDefault="002164EC" w:rsidP="002164EC">
      <w:pPr>
        <w:spacing w:line="240" w:lineRule="auto"/>
        <w:rPr>
          <w:bCs/>
          <w:color w:val="000000"/>
          <w:sz w:val="18"/>
        </w:rPr>
      </w:pPr>
      <w:r>
        <w:rPr>
          <w:bCs/>
          <w:color w:val="000000"/>
          <w:sz w:val="18"/>
        </w:rPr>
        <w:t>(2) The grantee's policy of maintaining a drug-free workplace;</w:t>
      </w:r>
    </w:p>
    <w:p w14:paraId="4A1D28E6" w14:textId="77777777" w:rsidR="002164EC" w:rsidRDefault="002164EC" w:rsidP="002164EC">
      <w:pPr>
        <w:spacing w:line="240" w:lineRule="auto"/>
        <w:rPr>
          <w:bCs/>
          <w:color w:val="000000"/>
          <w:sz w:val="18"/>
        </w:rPr>
      </w:pPr>
      <w:r>
        <w:rPr>
          <w:bCs/>
          <w:color w:val="000000"/>
          <w:sz w:val="18"/>
        </w:rPr>
        <w:t>(3) Any available drug counseling, rehabilitation, and employee assistance programs; and</w:t>
      </w:r>
    </w:p>
    <w:p w14:paraId="5BB6D665" w14:textId="77777777" w:rsidR="002164EC" w:rsidRDefault="002164EC" w:rsidP="002164EC">
      <w:pPr>
        <w:spacing w:line="240" w:lineRule="auto"/>
        <w:rPr>
          <w:bCs/>
          <w:color w:val="000000"/>
          <w:sz w:val="18"/>
        </w:rPr>
      </w:pPr>
      <w:r>
        <w:rPr>
          <w:bCs/>
          <w:color w:val="000000"/>
          <w:sz w:val="18"/>
        </w:rPr>
        <w:t>(4) The penalties that may be imposed upon employees for drug abuse violations occurring in the workplace;</w:t>
      </w:r>
    </w:p>
    <w:p w14:paraId="104BCE8A" w14:textId="4BF51D51" w:rsidR="002164EC" w:rsidRDefault="002164EC" w:rsidP="002164EC">
      <w:pPr>
        <w:spacing w:line="240" w:lineRule="auto"/>
        <w:rPr>
          <w:bCs/>
          <w:color w:val="000000"/>
          <w:sz w:val="18"/>
        </w:rPr>
      </w:pPr>
      <w:r>
        <w:rPr>
          <w:bCs/>
          <w:color w:val="000000"/>
          <w:sz w:val="18"/>
        </w:rPr>
        <w:lastRenderedPageBreak/>
        <w:t>(c) Making it a requirement that each employee to be engaged in the performance of the grant be given a copy of the statement required by paragraph (a);</w:t>
      </w:r>
    </w:p>
    <w:p w14:paraId="473F428C" w14:textId="5046C184" w:rsidR="002164EC" w:rsidRDefault="002164EC" w:rsidP="002164EC">
      <w:pPr>
        <w:spacing w:line="240" w:lineRule="auto"/>
        <w:rPr>
          <w:bCs/>
          <w:color w:val="000000"/>
          <w:sz w:val="18"/>
        </w:rPr>
      </w:pPr>
      <w:r>
        <w:rPr>
          <w:bCs/>
          <w:color w:val="000000"/>
          <w:sz w:val="18"/>
        </w:rPr>
        <w:t xml:space="preserve">(d) Notifying the employee in the statement required by paragraph (a) that, as a condition of employment under the grant, the employee will: </w:t>
      </w:r>
    </w:p>
    <w:p w14:paraId="60E8DA76" w14:textId="012BFE4D" w:rsidR="002164EC" w:rsidRDefault="002164EC" w:rsidP="002164EC">
      <w:pPr>
        <w:spacing w:line="240" w:lineRule="auto"/>
        <w:rPr>
          <w:bCs/>
          <w:color w:val="000000"/>
          <w:sz w:val="18"/>
        </w:rPr>
      </w:pPr>
      <w:r>
        <w:rPr>
          <w:bCs/>
          <w:color w:val="000000"/>
          <w:sz w:val="18"/>
        </w:rPr>
        <w:t xml:space="preserve">(1) Abide by the terms of the statement; and </w:t>
      </w:r>
    </w:p>
    <w:p w14:paraId="6011C665" w14:textId="51DE2072" w:rsidR="002164EC" w:rsidRDefault="002164EC" w:rsidP="002164EC">
      <w:pPr>
        <w:spacing w:line="240" w:lineRule="auto"/>
        <w:rPr>
          <w:bCs/>
          <w:color w:val="000000"/>
          <w:sz w:val="18"/>
        </w:rPr>
      </w:pPr>
      <w:r>
        <w:rPr>
          <w:bCs/>
          <w:color w:val="000000"/>
          <w:sz w:val="18"/>
        </w:rPr>
        <w:t>(2) Notify the employer in writing of his or her conviction for a violation of a criminal drug statute occurring in the workplace no later than five calendar days after such conviction;</w:t>
      </w:r>
    </w:p>
    <w:p w14:paraId="24F4EF41" w14:textId="1E52FA52" w:rsidR="002164EC" w:rsidRDefault="002164EC" w:rsidP="002164EC">
      <w:pPr>
        <w:spacing w:line="240" w:lineRule="auto"/>
        <w:rPr>
          <w:bCs/>
          <w:color w:val="000000"/>
          <w:sz w:val="18"/>
        </w:rPr>
      </w:pPr>
      <w:r>
        <w:rPr>
          <w:bCs/>
          <w:color w:val="000000"/>
          <w:sz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bCs/>
              <w:color w:val="000000"/>
              <w:sz w:val="18"/>
            </w:rPr>
            <w:t>400 Maryland Avenue, S.W.</w:t>
          </w:r>
        </w:smartTag>
      </w:smartTag>
      <w:r>
        <w:rPr>
          <w:bCs/>
          <w:color w:val="000000"/>
          <w:sz w:val="18"/>
        </w:rPr>
        <w:t xml:space="preserve"> (Room 3652, GSA Regional Office Building No. 3), </w:t>
      </w:r>
      <w:smartTag w:uri="urn:schemas-microsoft-com:office:smarttags" w:element="place">
        <w:smartTag w:uri="urn:schemas-microsoft-com:office:smarttags" w:element="City">
          <w:r>
            <w:rPr>
              <w:bCs/>
              <w:color w:val="000000"/>
              <w:sz w:val="18"/>
            </w:rPr>
            <w:t>Washington</w:t>
          </w:r>
        </w:smartTag>
        <w:r>
          <w:rPr>
            <w:bCs/>
            <w:color w:val="000000"/>
            <w:sz w:val="18"/>
          </w:rPr>
          <w:t xml:space="preserve">, </w:t>
        </w:r>
        <w:smartTag w:uri="urn:schemas-microsoft-com:office:smarttags" w:element="State">
          <w:r>
            <w:rPr>
              <w:bCs/>
              <w:color w:val="000000"/>
              <w:sz w:val="18"/>
            </w:rPr>
            <w:t>DC</w:t>
          </w:r>
        </w:smartTag>
        <w:r>
          <w:rPr>
            <w:bCs/>
            <w:color w:val="000000"/>
            <w:sz w:val="18"/>
          </w:rPr>
          <w:t xml:space="preserve"> </w:t>
        </w:r>
        <w:smartTag w:uri="urn:schemas-microsoft-com:office:smarttags" w:element="PostalCode">
          <w:r>
            <w:rPr>
              <w:bCs/>
              <w:color w:val="000000"/>
              <w:sz w:val="18"/>
            </w:rPr>
            <w:t>20202-4248</w:t>
          </w:r>
        </w:smartTag>
      </w:smartTag>
      <w:r>
        <w:rPr>
          <w:bCs/>
          <w:color w:val="000000"/>
          <w:sz w:val="18"/>
        </w:rPr>
        <w:t>.  Notice shall include the identification number(s) of each affected grant;</w:t>
      </w:r>
    </w:p>
    <w:p w14:paraId="638B4CEE" w14:textId="63222FB5" w:rsidR="002164EC" w:rsidRDefault="002164EC" w:rsidP="002164EC">
      <w:pPr>
        <w:spacing w:line="240" w:lineRule="auto"/>
        <w:rPr>
          <w:bCs/>
          <w:color w:val="000000"/>
          <w:sz w:val="18"/>
        </w:rPr>
      </w:pPr>
      <w:r>
        <w:rPr>
          <w:bCs/>
          <w:color w:val="000000"/>
          <w:sz w:val="18"/>
        </w:rPr>
        <w:t>(f) Taking one of the following actions, within 30 calendar days of receiving notice under subparagraph (d)(2), with respect to any employee who is so convicted:</w:t>
      </w:r>
    </w:p>
    <w:p w14:paraId="721328C4" w14:textId="2C7E13FF" w:rsidR="002164EC" w:rsidRDefault="00530627" w:rsidP="002164EC">
      <w:pPr>
        <w:spacing w:line="240" w:lineRule="auto"/>
        <w:rPr>
          <w:bCs/>
          <w:color w:val="000000"/>
          <w:sz w:val="18"/>
        </w:rPr>
      </w:pPr>
      <w:r w:rsidRPr="00530627">
        <w:rPr>
          <w:bCs/>
          <w:noProof/>
          <w:color w:val="000000"/>
          <w:sz w:val="18"/>
        </w:rPr>
        <mc:AlternateContent>
          <mc:Choice Requires="wps">
            <w:drawing>
              <wp:anchor distT="45720" distB="45720" distL="114300" distR="114300" simplePos="0" relativeHeight="251672576" behindDoc="1" locked="0" layoutInCell="1" allowOverlap="1" wp14:anchorId="4E9F2B02" wp14:editId="10BC2E01">
                <wp:simplePos x="0" y="0"/>
                <wp:positionH relativeFrom="column">
                  <wp:posOffset>-133350</wp:posOffset>
                </wp:positionH>
                <wp:positionV relativeFrom="page">
                  <wp:posOffset>4425950</wp:posOffset>
                </wp:positionV>
                <wp:extent cx="6838950" cy="1206500"/>
                <wp:effectExtent l="0" t="0" r="0" b="0"/>
                <wp:wrapTight wrapText="bothSides">
                  <wp:wrapPolygon edited="0">
                    <wp:start x="0" y="0"/>
                    <wp:lineTo x="0" y="21145"/>
                    <wp:lineTo x="21540" y="21145"/>
                    <wp:lineTo x="215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06500"/>
                        </a:xfrm>
                        <a:prstGeom prst="rect">
                          <a:avLst/>
                        </a:prstGeom>
                        <a:solidFill>
                          <a:srgbClr val="FFFFFF"/>
                        </a:solidFill>
                        <a:ln w="9525">
                          <a:noFill/>
                          <a:miter lim="800000"/>
                          <a:headEnd/>
                          <a:tailEnd/>
                        </a:ln>
                      </wps:spPr>
                      <wps:txbx>
                        <w:txbxContent>
                          <w:p w14:paraId="3DD71E2C" w14:textId="73484E5D" w:rsidR="00530627" w:rsidRPr="00530627" w:rsidRDefault="00530627" w:rsidP="00530627">
                            <w:pPr>
                              <w:rPr>
                                <w:sz w:val="18"/>
                              </w:rPr>
                            </w:pPr>
                            <w:r w:rsidRPr="00530627">
                              <w:rPr>
                                <w:sz w:val="18"/>
                              </w:rPr>
                              <w:t>B</w:t>
                            </w:r>
                            <w:r w:rsidRPr="00530627">
                              <w:rPr>
                                <w:sz w:val="18"/>
                              </w:rPr>
                              <w:t xml:space="preserve">e advised that the determinations regarding </w:t>
                            </w:r>
                            <w:r w:rsidRPr="00530627">
                              <w:rPr>
                                <w:sz w:val="18"/>
                              </w:rPr>
                              <w:t>the distribution of FY 2019</w:t>
                            </w:r>
                            <w:r w:rsidRPr="00530627">
                              <w:rPr>
                                <w:sz w:val="18"/>
                              </w:rPr>
                              <w:t xml:space="preserve"> AEFLA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The distribution amount approved by the Board is set forth in this award notice.</w:t>
                            </w:r>
                            <w:r w:rsidRPr="00530627">
                              <w:rPr>
                                <w:sz w:val="18"/>
                              </w:rPr>
                              <w:t xml:space="preserve">  </w:t>
                            </w:r>
                            <w:r w:rsidRPr="00530627">
                              <w:rPr>
                                <w:sz w:val="18"/>
                              </w:rPr>
                              <w:t>General Counsel Julene L. Miller is the agency officer who shall receive service on behalf of this office of any subsequent petition for judicial review of this action.  Any such petition for judicial review must be filed within 30 days of the date of this letter.</w:t>
                            </w:r>
                          </w:p>
                          <w:p w14:paraId="7EF5BC56" w14:textId="6C6D98F3" w:rsidR="00530627" w:rsidRPr="00530627" w:rsidRDefault="0053062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F2B02" id="_x0000_t202" coordsize="21600,21600" o:spt="202" path="m,l,21600r21600,l21600,xe">
                <v:stroke joinstyle="miter"/>
                <v:path gradientshapeok="t" o:connecttype="rect"/>
              </v:shapetype>
              <v:shape id="Text Box 2" o:spid="_x0000_s1028" type="#_x0000_t202" style="position:absolute;margin-left:-10.5pt;margin-top:348.5pt;width:538.5pt;height: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GJAIAACU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" stroked="f">
                <v:textbox>
                  <w:txbxContent>
                    <w:p w14:paraId="3DD71E2C" w14:textId="73484E5D" w:rsidR="00530627" w:rsidRPr="00530627" w:rsidRDefault="00530627" w:rsidP="00530627">
                      <w:pPr>
                        <w:rPr>
                          <w:sz w:val="18"/>
                        </w:rPr>
                      </w:pPr>
                      <w:r w:rsidRPr="00530627">
                        <w:rPr>
                          <w:sz w:val="18"/>
                        </w:rPr>
                        <w:t>B</w:t>
                      </w:r>
                      <w:r w:rsidRPr="00530627">
                        <w:rPr>
                          <w:sz w:val="18"/>
                        </w:rPr>
                        <w:t xml:space="preserve">e advised that the determinations regarding </w:t>
                      </w:r>
                      <w:r w:rsidRPr="00530627">
                        <w:rPr>
                          <w:sz w:val="18"/>
                        </w:rPr>
                        <w:t>the distribution of FY 2019</w:t>
                      </w:r>
                      <w:r w:rsidRPr="00530627">
                        <w:rPr>
                          <w:sz w:val="18"/>
                        </w:rPr>
                        <w:t xml:space="preserve"> AEFLA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The distribution amount approved by the Board is set forth in this award notice.</w:t>
                      </w:r>
                      <w:r w:rsidRPr="00530627">
                        <w:rPr>
                          <w:sz w:val="18"/>
                        </w:rPr>
                        <w:t xml:space="preserve">  </w:t>
                      </w:r>
                      <w:r w:rsidRPr="00530627">
                        <w:rPr>
                          <w:sz w:val="18"/>
                        </w:rPr>
                        <w:t>General Counsel Julene L. Miller is the agency officer who shall receive service on behalf of this office of any subsequent petition for judicial review of this action.  Any such petition for judicial review must be filed within 30 days of the date of this letter.</w:t>
                      </w:r>
                    </w:p>
                    <w:p w14:paraId="7EF5BC56" w14:textId="6C6D98F3" w:rsidR="00530627" w:rsidRPr="00530627" w:rsidRDefault="00530627">
                      <w:pPr>
                        <w:rPr>
                          <w:sz w:val="20"/>
                        </w:rPr>
                      </w:pPr>
                    </w:p>
                  </w:txbxContent>
                </v:textbox>
                <w10:wrap type="tight" anchory="page"/>
              </v:shape>
            </w:pict>
          </mc:Fallback>
        </mc:AlternateContent>
      </w:r>
      <w:r w:rsidR="002164EC">
        <w:rPr>
          <w:bCs/>
          <w:color w:val="000000"/>
          <w:sz w:val="18"/>
        </w:rPr>
        <w:t>(1) Taking appropriate personnel action against such an employee, up to and including termination, consistent with the requirements of the Rehabilitation Act of 1973, as amended; or</w:t>
      </w:r>
    </w:p>
    <w:p w14:paraId="640FCD07" w14:textId="77777777" w:rsidR="002164EC" w:rsidRDefault="002164EC" w:rsidP="002164EC">
      <w:pPr>
        <w:spacing w:line="240" w:lineRule="auto"/>
        <w:rPr>
          <w:bCs/>
          <w:color w:val="000000"/>
          <w:sz w:val="18"/>
        </w:rPr>
      </w:pPr>
      <w:r>
        <w:rPr>
          <w:bCs/>
          <w:color w:val="000000"/>
          <w:sz w:val="18"/>
        </w:rPr>
        <w:t>(2) Requiring such employee to participate satisfactorily in a drug abuse assistance or rehabilitation program approved for such purposes by a Federal, State, or local health, law enforcement, or other appropriate agency;</w:t>
      </w:r>
    </w:p>
    <w:p w14:paraId="4D39800D" w14:textId="77777777" w:rsidR="002164EC" w:rsidRDefault="002164EC" w:rsidP="00530627">
      <w:pPr>
        <w:spacing w:before="0" w:after="0" w:line="240" w:lineRule="auto"/>
        <w:rPr>
          <w:bCs/>
          <w:color w:val="000000"/>
          <w:sz w:val="18"/>
        </w:rPr>
      </w:pPr>
      <w:r>
        <w:rPr>
          <w:bCs/>
          <w:color w:val="000000"/>
          <w:sz w:val="18"/>
        </w:rPr>
        <w:t xml:space="preserve">(g) Making a good faith effort to continue to maintain a </w:t>
      </w:r>
    </w:p>
    <w:p w14:paraId="31F24BE3" w14:textId="77777777" w:rsidR="002164EC" w:rsidRDefault="002164EC" w:rsidP="00530627">
      <w:pPr>
        <w:spacing w:before="0" w:after="0" w:line="240" w:lineRule="auto"/>
        <w:rPr>
          <w:bCs/>
          <w:color w:val="000000"/>
          <w:sz w:val="18"/>
        </w:rPr>
      </w:pPr>
      <w:r>
        <w:rPr>
          <w:bCs/>
          <w:color w:val="000000"/>
          <w:sz w:val="18"/>
        </w:rPr>
        <w:t>drug-free workplace through implementation of paragraphs</w:t>
      </w:r>
    </w:p>
    <w:p w14:paraId="37562326" w14:textId="77777777" w:rsidR="002164EC" w:rsidRDefault="002164EC" w:rsidP="00530627">
      <w:pPr>
        <w:spacing w:before="0" w:after="0" w:line="240" w:lineRule="auto"/>
        <w:rPr>
          <w:bCs/>
          <w:color w:val="000000"/>
          <w:sz w:val="18"/>
        </w:rPr>
      </w:pPr>
      <w:r>
        <w:rPr>
          <w:bCs/>
          <w:color w:val="000000"/>
          <w:sz w:val="18"/>
        </w:rPr>
        <w:t xml:space="preserve"> (a), (b), (c), (d), (e), and (f).</w:t>
      </w:r>
    </w:p>
    <w:p w14:paraId="7E8F40EB" w14:textId="0F2EA0A4" w:rsidR="002164EC" w:rsidRDefault="002164EC" w:rsidP="002164EC">
      <w:pPr>
        <w:spacing w:line="240" w:lineRule="auto"/>
        <w:rPr>
          <w:bCs/>
          <w:color w:val="000000"/>
          <w:sz w:val="18"/>
        </w:rPr>
      </w:pPr>
      <w:r>
        <w:rPr>
          <w:bCs/>
          <w:color w:val="000000"/>
          <w:sz w:val="18"/>
        </w:rPr>
        <w:t xml:space="preserve">B. The grantee may insert in the space provided the site(s) for the performance of work done </w:t>
      </w:r>
      <w:proofErr w:type="gramStart"/>
      <w:r>
        <w:rPr>
          <w:bCs/>
          <w:color w:val="000000"/>
          <w:sz w:val="18"/>
        </w:rPr>
        <w:t>in connection with</w:t>
      </w:r>
      <w:proofErr w:type="gramEnd"/>
      <w:r>
        <w:rPr>
          <w:bCs/>
          <w:color w:val="000000"/>
          <w:sz w:val="18"/>
        </w:rPr>
        <w:t xml:space="preserve"> the specific grant</w:t>
      </w:r>
      <w:r w:rsidR="00530627">
        <w:rPr>
          <w:bCs/>
          <w:color w:val="000000"/>
          <w:sz w:val="18"/>
        </w:rPr>
        <w:t>:</w:t>
      </w:r>
      <w:r>
        <w:rPr>
          <w:bCs/>
          <w:color w:val="000000"/>
          <w:sz w:val="18"/>
        </w:rPr>
        <w:t xml:space="preserve"> Place of Performance (Street address. city, county, state, zip code)</w:t>
      </w:r>
    </w:p>
    <w:p w14:paraId="58BA6896" w14:textId="77777777" w:rsidR="002164EC" w:rsidRDefault="002164EC" w:rsidP="002164EC">
      <w:pPr>
        <w:pBdr>
          <w:bottom w:val="single" w:sz="12" w:space="1" w:color="auto"/>
        </w:pBdr>
        <w:spacing w:line="240" w:lineRule="auto"/>
        <w:rPr>
          <w:bCs/>
          <w:color w:val="000000"/>
          <w:sz w:val="18"/>
        </w:rPr>
      </w:pPr>
    </w:p>
    <w:p w14:paraId="024B2E05"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p>
    <w:p w14:paraId="19311C08"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p>
    <w:p w14:paraId="0C0D2AD0"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7030381D"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04E5A67A"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5050A1AB" w14:textId="77777777" w:rsidR="002164EC" w:rsidRDefault="002164EC" w:rsidP="002164EC">
      <w:pPr>
        <w:spacing w:line="240" w:lineRule="auto"/>
        <w:rPr>
          <w:bCs/>
          <w:color w:val="000000"/>
          <w:sz w:val="6"/>
        </w:rPr>
      </w:pPr>
    </w:p>
    <w:p w14:paraId="4057008D" w14:textId="77777777" w:rsidR="002164EC" w:rsidRPr="00121506" w:rsidRDefault="002164EC" w:rsidP="002164EC">
      <w:pPr>
        <w:spacing w:line="240" w:lineRule="auto"/>
        <w:rPr>
          <w:bCs/>
          <w:color w:val="000000"/>
          <w:sz w:val="8"/>
        </w:rPr>
        <w:sectPr w:rsidR="002164EC" w:rsidRPr="00121506" w:rsidSect="00D77916">
          <w:type w:val="continuous"/>
          <w:pgSz w:w="12240" w:h="15840" w:code="1"/>
          <w:pgMar w:top="432" w:right="720" w:bottom="432" w:left="720" w:header="432" w:footer="432" w:gutter="0"/>
          <w:cols w:num="2" w:space="720" w:equalWidth="0">
            <w:col w:w="5040" w:space="720"/>
            <w:col w:w="5040"/>
          </w:cols>
          <w:noEndnote/>
        </w:sectPr>
      </w:pPr>
    </w:p>
    <w:p w14:paraId="1F2D4CC4" w14:textId="4F207D91" w:rsidR="00530627" w:rsidRDefault="00530627" w:rsidP="002164EC">
      <w:pPr>
        <w:spacing w:after="120" w:line="240" w:lineRule="auto"/>
        <w:jc w:val="center"/>
        <w:rPr>
          <w:bCs/>
          <w:color w:val="000000"/>
          <w:sz w:val="18"/>
        </w:rPr>
      </w:pPr>
    </w:p>
    <w:tbl>
      <w:tblPr>
        <w:tblStyle w:val="TableGrid"/>
        <w:tblpPr w:leftFromText="180" w:rightFromText="180" w:vertAnchor="text" w:horzAnchor="margin" w:tblpY="778"/>
        <w:tblW w:w="11078" w:type="dxa"/>
        <w:tblLook w:val="04A0" w:firstRow="1" w:lastRow="0" w:firstColumn="1" w:lastColumn="0" w:noHBand="0" w:noVBand="1"/>
      </w:tblPr>
      <w:tblGrid>
        <w:gridCol w:w="4135"/>
        <w:gridCol w:w="6943"/>
      </w:tblGrid>
      <w:tr w:rsidR="00530627" w14:paraId="44F322E9" w14:textId="77777777" w:rsidTr="00530627">
        <w:tc>
          <w:tcPr>
            <w:tcW w:w="11078" w:type="dxa"/>
            <w:gridSpan w:val="2"/>
          </w:tcPr>
          <w:p w14:paraId="73D81D90" w14:textId="77777777" w:rsidR="00530627" w:rsidRPr="009F58AC" w:rsidRDefault="00530627" w:rsidP="00530627">
            <w:pPr>
              <w:tabs>
                <w:tab w:val="left" w:pos="4495"/>
              </w:tabs>
              <w:jc w:val="center"/>
              <w:rPr>
                <w:b/>
                <w:sz w:val="20"/>
              </w:rPr>
            </w:pPr>
            <w:r w:rsidRPr="009F58AC">
              <w:rPr>
                <w:b/>
                <w:sz w:val="20"/>
              </w:rPr>
              <w:t>Adult Education and Family Literacy Act Local Grant Program</w:t>
            </w:r>
          </w:p>
        </w:tc>
      </w:tr>
      <w:tr w:rsidR="00530627" w14:paraId="3336E0D7" w14:textId="77777777" w:rsidTr="00530627">
        <w:tc>
          <w:tcPr>
            <w:tcW w:w="4135" w:type="dxa"/>
          </w:tcPr>
          <w:p w14:paraId="3E8F1964" w14:textId="77777777" w:rsidR="00530627" w:rsidRDefault="00530627" w:rsidP="00530627">
            <w:pPr>
              <w:tabs>
                <w:tab w:val="left" w:pos="4495"/>
              </w:tabs>
              <w:rPr>
                <w:b/>
                <w:sz w:val="18"/>
              </w:rPr>
            </w:pPr>
          </w:p>
          <w:p w14:paraId="12CDD584" w14:textId="77777777" w:rsidR="00530627" w:rsidRDefault="00530627" w:rsidP="00530627">
            <w:pPr>
              <w:tabs>
                <w:tab w:val="left" w:pos="4495"/>
              </w:tabs>
              <w:rPr>
                <w:b/>
                <w:sz w:val="18"/>
              </w:rPr>
            </w:pPr>
            <w:r w:rsidRPr="009F58AC">
              <w:rPr>
                <w:b/>
                <w:sz w:val="18"/>
              </w:rPr>
              <w:t>Name of Applicant:</w:t>
            </w:r>
          </w:p>
          <w:p w14:paraId="7D84E7AA" w14:textId="77777777" w:rsidR="00530627" w:rsidRPr="009F58AC" w:rsidRDefault="00530627" w:rsidP="00530627">
            <w:pPr>
              <w:tabs>
                <w:tab w:val="left" w:pos="4495"/>
              </w:tabs>
              <w:rPr>
                <w:b/>
                <w:sz w:val="18"/>
              </w:rPr>
            </w:pPr>
          </w:p>
        </w:tc>
        <w:tc>
          <w:tcPr>
            <w:tcW w:w="6943" w:type="dxa"/>
          </w:tcPr>
          <w:p w14:paraId="6EB8663B" w14:textId="77777777" w:rsidR="00530627" w:rsidRPr="009F58AC" w:rsidRDefault="00530627" w:rsidP="00530627">
            <w:pPr>
              <w:tabs>
                <w:tab w:val="left" w:pos="4495"/>
              </w:tabs>
              <w:rPr>
                <w:b/>
                <w:sz w:val="18"/>
              </w:rPr>
            </w:pPr>
          </w:p>
        </w:tc>
      </w:tr>
      <w:tr w:rsidR="00530627" w14:paraId="7CAC5E43" w14:textId="77777777" w:rsidTr="00530627">
        <w:tc>
          <w:tcPr>
            <w:tcW w:w="4135" w:type="dxa"/>
          </w:tcPr>
          <w:p w14:paraId="5B5C783D" w14:textId="77777777" w:rsidR="00530627" w:rsidRDefault="00530627" w:rsidP="00530627">
            <w:pPr>
              <w:tabs>
                <w:tab w:val="left" w:pos="4495"/>
              </w:tabs>
              <w:rPr>
                <w:b/>
                <w:sz w:val="18"/>
              </w:rPr>
            </w:pPr>
          </w:p>
          <w:p w14:paraId="057D97BA" w14:textId="77777777" w:rsidR="00530627" w:rsidRDefault="00530627" w:rsidP="00530627">
            <w:pPr>
              <w:tabs>
                <w:tab w:val="left" w:pos="4495"/>
              </w:tabs>
              <w:rPr>
                <w:b/>
                <w:sz w:val="18"/>
              </w:rPr>
            </w:pPr>
            <w:r w:rsidRPr="009F58AC">
              <w:rPr>
                <w:b/>
                <w:sz w:val="18"/>
              </w:rPr>
              <w:t>Name and Title of Authorized Representative:</w:t>
            </w:r>
          </w:p>
          <w:p w14:paraId="3E326CB3" w14:textId="77777777" w:rsidR="00530627" w:rsidRPr="009F58AC" w:rsidRDefault="00530627" w:rsidP="00530627">
            <w:pPr>
              <w:tabs>
                <w:tab w:val="left" w:pos="4495"/>
              </w:tabs>
              <w:rPr>
                <w:b/>
                <w:sz w:val="18"/>
              </w:rPr>
            </w:pPr>
          </w:p>
        </w:tc>
        <w:tc>
          <w:tcPr>
            <w:tcW w:w="6943" w:type="dxa"/>
          </w:tcPr>
          <w:p w14:paraId="2F80D65C" w14:textId="77777777" w:rsidR="00530627" w:rsidRDefault="00530627" w:rsidP="00530627">
            <w:pPr>
              <w:tabs>
                <w:tab w:val="left" w:pos="4495"/>
              </w:tabs>
              <w:rPr>
                <w:sz w:val="18"/>
              </w:rPr>
            </w:pPr>
          </w:p>
        </w:tc>
      </w:tr>
      <w:tr w:rsidR="00530627" w14:paraId="297FB84A" w14:textId="77777777" w:rsidTr="00530627">
        <w:trPr>
          <w:trHeight w:val="1088"/>
        </w:trPr>
        <w:tc>
          <w:tcPr>
            <w:tcW w:w="11078" w:type="dxa"/>
            <w:gridSpan w:val="2"/>
          </w:tcPr>
          <w:p w14:paraId="7BA91E2E" w14:textId="77777777" w:rsidR="00530627" w:rsidRDefault="00530627" w:rsidP="00530627">
            <w:pPr>
              <w:tabs>
                <w:tab w:val="left" w:pos="4495"/>
              </w:tabs>
              <w:rPr>
                <w:b/>
                <w:sz w:val="18"/>
              </w:rPr>
            </w:pPr>
          </w:p>
          <w:p w14:paraId="21F7D601" w14:textId="77777777" w:rsidR="00530627" w:rsidRDefault="00530627" w:rsidP="00530627">
            <w:pPr>
              <w:tabs>
                <w:tab w:val="left" w:pos="4495"/>
              </w:tabs>
              <w:rPr>
                <w:b/>
                <w:sz w:val="18"/>
              </w:rPr>
            </w:pPr>
          </w:p>
          <w:p w14:paraId="3BD9B19D" w14:textId="77777777" w:rsidR="00530627" w:rsidRPr="009F58AC" w:rsidRDefault="00530627" w:rsidP="00530627">
            <w:pPr>
              <w:tabs>
                <w:tab w:val="left" w:pos="4495"/>
              </w:tabs>
              <w:rPr>
                <w:b/>
                <w:sz w:val="18"/>
              </w:rPr>
            </w:pPr>
            <w:r w:rsidRPr="009F58AC">
              <w:rPr>
                <w:b/>
                <w:sz w:val="18"/>
              </w:rPr>
              <w:t>Signature:                                                                                                                                                   Date:</w:t>
            </w:r>
          </w:p>
        </w:tc>
      </w:tr>
    </w:tbl>
    <w:p w14:paraId="14504330" w14:textId="69AE0C36" w:rsidR="002164EC" w:rsidRDefault="002164EC" w:rsidP="002164EC">
      <w:pPr>
        <w:spacing w:after="120" w:line="240" w:lineRule="auto"/>
        <w:jc w:val="center"/>
        <w:rPr>
          <w:bCs/>
          <w:color w:val="000000"/>
          <w:sz w:val="18"/>
        </w:rPr>
      </w:pPr>
      <w:r>
        <w:rPr>
          <w:bCs/>
          <w:color w:val="000000"/>
          <w:sz w:val="18"/>
        </w:rPr>
        <w:t>As the duly authorized representative of the applicant, I hereby certify that the applicant will comply with the above certifications.</w:t>
      </w:r>
      <w:r w:rsidRPr="005A2540">
        <w:rPr>
          <w:bCs/>
          <w:color w:val="000000"/>
          <w:sz w:val="18"/>
        </w:rPr>
        <w:t xml:space="preserve"> </w:t>
      </w:r>
    </w:p>
    <w:bookmarkEnd w:id="0"/>
    <w:p w14:paraId="662E44D4" w14:textId="55A49EDD" w:rsidR="002164EC" w:rsidRPr="00BF3A59" w:rsidRDefault="002164EC" w:rsidP="002164EC">
      <w:pPr>
        <w:rPr>
          <w:bCs/>
          <w:color w:val="000000"/>
          <w:sz w:val="18"/>
        </w:rPr>
        <w:sectPr w:rsidR="002164EC" w:rsidRPr="00BF3A59" w:rsidSect="00D77916">
          <w:headerReference w:type="default" r:id="rId13"/>
          <w:footerReference w:type="even" r:id="rId14"/>
          <w:footerReference w:type="default" r:id="rId15"/>
          <w:footerReference w:type="first" r:id="rId16"/>
          <w:type w:val="continuous"/>
          <w:pgSz w:w="12240" w:h="15840" w:code="1"/>
          <w:pgMar w:top="1440" w:right="576" w:bottom="1440" w:left="576" w:header="576" w:footer="576" w:gutter="0"/>
          <w:cols w:space="720"/>
          <w:docGrid w:linePitch="326"/>
        </w:sectPr>
      </w:pPr>
    </w:p>
    <w:p w14:paraId="0BE049F0" w14:textId="42986BD2" w:rsidR="007E67BD" w:rsidRPr="00C92466" w:rsidRDefault="007E67BD" w:rsidP="00C92466">
      <w:pPr>
        <w:spacing w:before="0" w:afterLines="60" w:after="144" w:line="240" w:lineRule="auto"/>
        <w:contextualSpacing/>
        <w:rPr>
          <w:rFonts w:cs="Arial"/>
        </w:rPr>
      </w:pPr>
      <w:r w:rsidRPr="000E2338">
        <w:rPr>
          <w:sz w:val="12"/>
          <w:szCs w:val="12"/>
        </w:rPr>
        <w:lastRenderedPageBreak/>
        <w:t>State of Kansas</w:t>
      </w:r>
    </w:p>
    <w:p w14:paraId="368140BF" w14:textId="77777777" w:rsidR="007E67BD" w:rsidRPr="000E2338" w:rsidRDefault="007E67BD" w:rsidP="007E67BD">
      <w:pPr>
        <w:autoSpaceDE w:val="0"/>
        <w:autoSpaceDN w:val="0"/>
        <w:adjustRightInd w:val="0"/>
        <w:spacing w:before="0" w:after="0"/>
        <w:rPr>
          <w:sz w:val="12"/>
          <w:szCs w:val="12"/>
        </w:rPr>
      </w:pPr>
      <w:r w:rsidRPr="000E2338">
        <w:rPr>
          <w:sz w:val="12"/>
          <w:szCs w:val="12"/>
        </w:rPr>
        <w:t>Department of Administration</w:t>
      </w:r>
    </w:p>
    <w:p w14:paraId="179DC0F2" w14:textId="77777777" w:rsidR="007E67BD" w:rsidRPr="000E2338" w:rsidRDefault="007E67BD" w:rsidP="007E67BD">
      <w:pPr>
        <w:autoSpaceDE w:val="0"/>
        <w:autoSpaceDN w:val="0"/>
        <w:adjustRightInd w:val="0"/>
        <w:spacing w:before="0" w:after="0"/>
        <w:rPr>
          <w:sz w:val="12"/>
          <w:szCs w:val="12"/>
        </w:rPr>
      </w:pPr>
      <w:r w:rsidRPr="000E2338">
        <w:rPr>
          <w:sz w:val="12"/>
          <w:szCs w:val="12"/>
        </w:rPr>
        <w:t xml:space="preserve">DA-146a    (Rev. </w:t>
      </w:r>
      <w:r w:rsidRPr="000E2338">
        <w:rPr>
          <w:rFonts w:cs="Arial"/>
          <w:sz w:val="12"/>
          <w:szCs w:val="12"/>
        </w:rPr>
        <w:t>06-12</w:t>
      </w:r>
      <w:r w:rsidRPr="000E2338">
        <w:rPr>
          <w:sz w:val="12"/>
          <w:szCs w:val="12"/>
        </w:rPr>
        <w:t>)</w:t>
      </w:r>
    </w:p>
    <w:p w14:paraId="19FFCA6D" w14:textId="77777777" w:rsidR="007E67BD" w:rsidRPr="000E2338" w:rsidRDefault="007E67BD" w:rsidP="007E67BD">
      <w:pPr>
        <w:autoSpaceDE w:val="0"/>
        <w:autoSpaceDN w:val="0"/>
        <w:adjustRightInd w:val="0"/>
        <w:spacing w:before="0" w:after="0"/>
        <w:jc w:val="center"/>
        <w:rPr>
          <w:b/>
          <w:sz w:val="12"/>
          <w:szCs w:val="12"/>
        </w:rPr>
      </w:pPr>
      <w:r w:rsidRPr="000E2338">
        <w:rPr>
          <w:b/>
          <w:sz w:val="12"/>
          <w:szCs w:val="12"/>
        </w:rPr>
        <w:t>CONTRACTUAL PROVISIONS ATTACHMENT</w:t>
      </w:r>
    </w:p>
    <w:p w14:paraId="05056828"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68" w:lineRule="exact"/>
        <w:jc w:val="both"/>
        <w:rPr>
          <w:sz w:val="12"/>
          <w:szCs w:val="12"/>
        </w:rPr>
      </w:pPr>
    </w:p>
    <w:p w14:paraId="3B796E9E" w14:textId="77777777" w:rsidR="007E67BD" w:rsidRPr="000E2338" w:rsidRDefault="007E67BD" w:rsidP="007E67BD">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ind w:left="954" w:hanging="954"/>
        <w:jc w:val="both"/>
        <w:rPr>
          <w:sz w:val="12"/>
          <w:szCs w:val="12"/>
        </w:rPr>
      </w:pPr>
      <w:r w:rsidRPr="000E2338">
        <w:rPr>
          <w:sz w:val="12"/>
          <w:szCs w:val="12"/>
        </w:rPr>
        <w:t>Important:</w:t>
      </w:r>
      <w:r w:rsidRPr="000E2338">
        <w:rPr>
          <w:sz w:val="12"/>
          <w:szCs w:val="12"/>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3C95840E"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jc w:val="both"/>
        <w:rPr>
          <w:sz w:val="12"/>
          <w:szCs w:val="12"/>
        </w:rPr>
      </w:pPr>
    </w:p>
    <w:p w14:paraId="4EF7F310" w14:textId="77777777" w:rsidR="007E67BD" w:rsidRPr="000E2338" w:rsidRDefault="007E67BD" w:rsidP="007E67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ind w:left="990" w:hanging="990"/>
        <w:rPr>
          <w:sz w:val="12"/>
          <w:szCs w:val="12"/>
        </w:rPr>
      </w:pPr>
      <w:r w:rsidRPr="000E2338">
        <w:rPr>
          <w:sz w:val="12"/>
          <w:szCs w:val="12"/>
        </w:rPr>
        <w:tab/>
        <w:t xml:space="preserve">"The Provisions found in Contractual Provisions Attachment (Form DA-146a, Rev. </w:t>
      </w:r>
      <w:r w:rsidRPr="000E2338">
        <w:rPr>
          <w:rFonts w:cs="Arial"/>
          <w:sz w:val="12"/>
          <w:szCs w:val="12"/>
        </w:rPr>
        <w:t>06-12</w:t>
      </w:r>
      <w:r w:rsidRPr="000E2338">
        <w:rPr>
          <w:sz w:val="12"/>
          <w:szCs w:val="12"/>
        </w:rPr>
        <w:t>), which is attached hereto, are hereby incorporated in this contract and made a part thereof."</w:t>
      </w:r>
    </w:p>
    <w:p w14:paraId="19348ED2"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jc w:val="both"/>
        <w:rPr>
          <w:sz w:val="12"/>
          <w:szCs w:val="12"/>
        </w:rPr>
      </w:pPr>
    </w:p>
    <w:p w14:paraId="1057D83F" w14:textId="7E3469CE" w:rsidR="007E67BD" w:rsidRPr="000E2338" w:rsidRDefault="007E67BD" w:rsidP="007E67BD">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ind w:left="954" w:hanging="954"/>
        <w:jc w:val="both"/>
        <w:rPr>
          <w:sz w:val="12"/>
          <w:szCs w:val="12"/>
        </w:rPr>
      </w:pPr>
      <w:r w:rsidRPr="000E2338">
        <w:rPr>
          <w:sz w:val="12"/>
          <w:szCs w:val="12"/>
        </w:rPr>
        <w:tab/>
        <w:t xml:space="preserve">The parties agree that the following provisions are hereby incorporated into the contract to which it is attached and made a part thereof, said contract being the </w:t>
      </w:r>
      <w:r w:rsidRPr="000E2338">
        <w:rPr>
          <w:rFonts w:cs="Arial"/>
          <w:sz w:val="12"/>
          <w:szCs w:val="12"/>
        </w:rPr>
        <w:t>_____</w:t>
      </w:r>
      <w:r w:rsidRPr="000E2338">
        <w:rPr>
          <w:sz w:val="12"/>
          <w:szCs w:val="12"/>
        </w:rPr>
        <w:t xml:space="preserve"> day of </w:t>
      </w:r>
      <w:r w:rsidRPr="000E2338">
        <w:rPr>
          <w:rFonts w:cs="Arial"/>
          <w:sz w:val="12"/>
          <w:szCs w:val="12"/>
        </w:rPr>
        <w:t>____________________, 20</w:t>
      </w:r>
      <w:r>
        <w:rPr>
          <w:rFonts w:cs="Arial"/>
          <w:sz w:val="12"/>
          <w:szCs w:val="12"/>
          <w:u w:val="single"/>
        </w:rPr>
        <w:t>1</w:t>
      </w:r>
      <w:r w:rsidR="00D74824">
        <w:rPr>
          <w:rFonts w:cs="Arial"/>
          <w:sz w:val="12"/>
          <w:szCs w:val="12"/>
          <w:u w:val="single"/>
        </w:rPr>
        <w:t>8</w:t>
      </w:r>
      <w:r w:rsidRPr="000E2338">
        <w:rPr>
          <w:rFonts w:cs="Arial"/>
          <w:sz w:val="12"/>
          <w:szCs w:val="12"/>
          <w:u w:val="single"/>
        </w:rPr>
        <w:t>____</w:t>
      </w:r>
      <w:r w:rsidRPr="000E2338">
        <w:rPr>
          <w:rFonts w:cs="Arial"/>
          <w:sz w:val="12"/>
          <w:szCs w:val="12"/>
        </w:rPr>
        <w:t>.</w:t>
      </w:r>
    </w:p>
    <w:p w14:paraId="150FA715"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jc w:val="both"/>
        <w:rPr>
          <w:sz w:val="12"/>
          <w:szCs w:val="12"/>
        </w:rPr>
      </w:pPr>
    </w:p>
    <w:p w14:paraId="793F2141" w14:textId="67DD8503"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1.</w:t>
      </w:r>
      <w:r w:rsidRPr="000E2338">
        <w:rPr>
          <w:sz w:val="12"/>
          <w:szCs w:val="12"/>
        </w:rPr>
        <w:tab/>
      </w:r>
      <w:r w:rsidRPr="000E2338">
        <w:rPr>
          <w:b/>
          <w:sz w:val="12"/>
          <w:szCs w:val="12"/>
          <w:u w:val="single"/>
        </w:rPr>
        <w:t>Terms Herein Controlling Provisions</w:t>
      </w:r>
      <w:r w:rsidRPr="000E2338">
        <w:rPr>
          <w:sz w:val="12"/>
          <w:szCs w:val="12"/>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0E2338">
        <w:rPr>
          <w:rFonts w:cs="Arial"/>
          <w:sz w:val="12"/>
          <w:szCs w:val="12"/>
        </w:rPr>
        <w:t xml:space="preserve">  Any terms that conflict or could be interpreted to conflict with this attachment are nullified.</w:t>
      </w:r>
    </w:p>
    <w:p w14:paraId="3FF4AF77" w14:textId="5F6E145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2.</w:t>
      </w:r>
      <w:r w:rsidRPr="000E2338">
        <w:rPr>
          <w:sz w:val="12"/>
          <w:szCs w:val="12"/>
        </w:rPr>
        <w:tab/>
      </w:r>
      <w:r w:rsidRPr="000E2338">
        <w:rPr>
          <w:b/>
          <w:sz w:val="12"/>
          <w:szCs w:val="12"/>
          <w:u w:val="single"/>
        </w:rPr>
        <w:t>Kansas Law</w:t>
      </w:r>
      <w:r w:rsidRPr="000E2338">
        <w:rPr>
          <w:rFonts w:cs="Arial"/>
          <w:b/>
          <w:bCs/>
          <w:sz w:val="12"/>
          <w:szCs w:val="12"/>
          <w:u w:val="single"/>
        </w:rPr>
        <w:t xml:space="preserve"> </w:t>
      </w:r>
      <w:r w:rsidRPr="000E2338">
        <w:rPr>
          <w:rFonts w:cs="Arial"/>
          <w:b/>
          <w:bCs/>
          <w:iCs/>
          <w:sz w:val="12"/>
          <w:szCs w:val="12"/>
          <w:u w:val="single"/>
        </w:rPr>
        <w:t>and Venue</w:t>
      </w:r>
      <w:r w:rsidRPr="000E2338">
        <w:rPr>
          <w:rFonts w:cs="Arial"/>
          <w:sz w:val="12"/>
          <w:szCs w:val="12"/>
        </w:rPr>
        <w:t xml:space="preserve">:  </w:t>
      </w:r>
      <w:r w:rsidRPr="000E2338">
        <w:rPr>
          <w:rFonts w:cs="Arial"/>
          <w:iCs/>
          <w:sz w:val="12"/>
          <w:szCs w:val="12"/>
        </w:rPr>
        <w:t>This contract</w:t>
      </w:r>
      <w:r w:rsidRPr="000E2338">
        <w:rPr>
          <w:sz w:val="12"/>
          <w:szCs w:val="12"/>
        </w:rPr>
        <w:t xml:space="preserve"> shall be subject to, governed by, and construed according to the laws of the State of Kansas</w:t>
      </w:r>
      <w:r w:rsidRPr="000E2338">
        <w:rPr>
          <w:rFonts w:cs="Arial"/>
          <w:iCs/>
          <w:sz w:val="12"/>
          <w:szCs w:val="12"/>
        </w:rPr>
        <w:t>, and jurisdiction and venue of any suit in connection with this contract shall reside only in courts located in the State of Kansas.</w:t>
      </w:r>
    </w:p>
    <w:p w14:paraId="70939D4E" w14:textId="16BFC884"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3.</w:t>
      </w:r>
      <w:r w:rsidRPr="000E2338">
        <w:rPr>
          <w:sz w:val="12"/>
          <w:szCs w:val="12"/>
        </w:rPr>
        <w:tab/>
      </w:r>
      <w:r w:rsidRPr="000E2338">
        <w:rPr>
          <w:b/>
          <w:sz w:val="12"/>
          <w:szCs w:val="12"/>
          <w:u w:val="single"/>
        </w:rPr>
        <w:t>Termination Due To Lack Of Funding Appropriation</w:t>
      </w:r>
      <w:r w:rsidRPr="000E2338">
        <w:rPr>
          <w:sz w:val="12"/>
          <w:szCs w:val="12"/>
        </w:rPr>
        <w:t>:  If, in the judgment of the Director of Accounts and Reports, Department of Administration, sufficient funds are not appropriated to continue the function performed in this agreement and for the payment of the charges</w:t>
      </w:r>
      <w:r w:rsidRPr="000E2338">
        <w:rPr>
          <w:strike/>
          <w:sz w:val="12"/>
          <w:szCs w:val="12"/>
        </w:rPr>
        <w:t xml:space="preserve"> </w:t>
      </w:r>
      <w:r w:rsidRPr="000E2338">
        <w:rPr>
          <w:sz w:val="12"/>
          <w:szCs w:val="12"/>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2338">
        <w:rPr>
          <w:rFonts w:cs="Arial"/>
          <w:sz w:val="12"/>
          <w:szCs w:val="12"/>
        </w:rPr>
        <w:t xml:space="preserve">the </w:t>
      </w:r>
      <w:r w:rsidRPr="000E2338">
        <w:rPr>
          <w:sz w:val="12"/>
          <w:szCs w:val="12"/>
        </w:rPr>
        <w:t>State's current fiscal year.  The termination of the contract pursuant to this paragraph shall not cause any penalty to be charged to the agency or the contractor.</w:t>
      </w:r>
    </w:p>
    <w:p w14:paraId="1AA4C760" w14:textId="0C4BE1D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u w:val="single"/>
        </w:rPr>
      </w:pPr>
      <w:r w:rsidRPr="000E2338">
        <w:rPr>
          <w:sz w:val="12"/>
          <w:szCs w:val="12"/>
        </w:rPr>
        <w:t xml:space="preserve"> 4.</w:t>
      </w:r>
      <w:r w:rsidRPr="000E2338">
        <w:rPr>
          <w:sz w:val="12"/>
          <w:szCs w:val="12"/>
        </w:rPr>
        <w:tab/>
      </w:r>
      <w:r w:rsidRPr="000E2338">
        <w:rPr>
          <w:b/>
          <w:sz w:val="12"/>
          <w:szCs w:val="12"/>
          <w:u w:val="single"/>
        </w:rPr>
        <w:t>Disclaimer Of Liability</w:t>
      </w:r>
      <w:r w:rsidRPr="000E2338">
        <w:rPr>
          <w:sz w:val="12"/>
          <w:szCs w:val="12"/>
        </w:rPr>
        <w:t xml:space="preserve">:  </w:t>
      </w:r>
      <w:r w:rsidRPr="000E2338">
        <w:rPr>
          <w:rFonts w:cs="Arial"/>
          <w:iCs/>
          <w:sz w:val="12"/>
          <w:szCs w:val="12"/>
        </w:rPr>
        <w:t>No provision of this contract will be given effect that attempts to require</w:t>
      </w:r>
      <w:r w:rsidRPr="000E2338">
        <w:rPr>
          <w:sz w:val="12"/>
          <w:szCs w:val="12"/>
        </w:rPr>
        <w:t xml:space="preserve"> the State of Kansas </w:t>
      </w:r>
      <w:r w:rsidRPr="000E2338">
        <w:rPr>
          <w:rFonts w:cs="Arial"/>
          <w:sz w:val="12"/>
          <w:szCs w:val="12"/>
        </w:rPr>
        <w:t xml:space="preserve">or its agencies </w:t>
      </w:r>
      <w:r w:rsidRPr="000E2338">
        <w:rPr>
          <w:rFonts w:cs="Arial"/>
          <w:iCs/>
          <w:sz w:val="12"/>
          <w:szCs w:val="12"/>
        </w:rPr>
        <w:t>to</w:t>
      </w:r>
      <w:r w:rsidRPr="000E2338">
        <w:rPr>
          <w:rFonts w:cs="Arial"/>
          <w:sz w:val="12"/>
          <w:szCs w:val="12"/>
        </w:rPr>
        <w:t xml:space="preserve"> defend,</w:t>
      </w:r>
      <w:r w:rsidRPr="000E2338">
        <w:rPr>
          <w:sz w:val="12"/>
          <w:szCs w:val="12"/>
        </w:rPr>
        <w:t xml:space="preserve"> hold harmless</w:t>
      </w:r>
      <w:r w:rsidRPr="000E2338">
        <w:rPr>
          <w:rFonts w:cs="Arial"/>
          <w:sz w:val="12"/>
          <w:szCs w:val="12"/>
        </w:rPr>
        <w:t>,</w:t>
      </w:r>
      <w:r w:rsidRPr="000E2338">
        <w:rPr>
          <w:sz w:val="12"/>
          <w:szCs w:val="12"/>
        </w:rPr>
        <w:t xml:space="preserve"> or indemnify any contractor </w:t>
      </w:r>
      <w:r w:rsidRPr="000E2338">
        <w:rPr>
          <w:rFonts w:cs="Arial"/>
          <w:iCs/>
          <w:sz w:val="12"/>
          <w:szCs w:val="12"/>
        </w:rPr>
        <w:t>or third party for any acts or omissions</w:t>
      </w:r>
      <w:r w:rsidRPr="000E2338">
        <w:rPr>
          <w:rFonts w:cs="Arial"/>
          <w:sz w:val="12"/>
          <w:szCs w:val="12"/>
        </w:rPr>
        <w:t xml:space="preserve">. </w:t>
      </w:r>
      <w:r w:rsidRPr="000E2338">
        <w:rPr>
          <w:rFonts w:cs="Arial"/>
          <w:iCs/>
          <w:sz w:val="12"/>
          <w:szCs w:val="12"/>
        </w:rPr>
        <w:t xml:space="preserve">The </w:t>
      </w:r>
      <w:r w:rsidRPr="000E2338">
        <w:rPr>
          <w:sz w:val="12"/>
          <w:szCs w:val="12"/>
        </w:rPr>
        <w:t xml:space="preserve">liability </w:t>
      </w:r>
      <w:r w:rsidRPr="000E2338">
        <w:rPr>
          <w:rFonts w:cs="Arial"/>
          <w:iCs/>
          <w:sz w:val="12"/>
          <w:szCs w:val="12"/>
        </w:rPr>
        <w:t>of the State of Kansas is defined</w:t>
      </w:r>
      <w:r w:rsidRPr="000E2338">
        <w:rPr>
          <w:sz w:val="12"/>
          <w:szCs w:val="12"/>
        </w:rPr>
        <w:t xml:space="preserve"> under the Kansas Tort Claims Act (K.S.A. 75-6101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w:t>
      </w:r>
    </w:p>
    <w:p w14:paraId="04722C05" w14:textId="418C8FE3" w:rsidR="007E67BD" w:rsidRPr="001A020F"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5.</w:t>
      </w:r>
      <w:r w:rsidRPr="000E2338">
        <w:rPr>
          <w:sz w:val="12"/>
          <w:szCs w:val="12"/>
        </w:rPr>
        <w:tab/>
      </w:r>
      <w:r w:rsidRPr="000E2338">
        <w:rPr>
          <w:b/>
          <w:sz w:val="12"/>
          <w:szCs w:val="12"/>
          <w:u w:val="single"/>
        </w:rPr>
        <w:t>Anti-Discrimination Clause</w:t>
      </w:r>
      <w:r w:rsidRPr="000E2338">
        <w:rPr>
          <w:sz w:val="12"/>
          <w:szCs w:val="12"/>
        </w:rPr>
        <w:t xml:space="preserve">:  The contractor agrees: (a) to comply with the Kansas Act Against Discrimination (K.S.A. 44-1001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xml:space="preserve">) and the Kansas Age Discrimination in Employment Act (K.S.A. 44-1111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xml:space="preserve">) and the applicable provisions of the Americans With Disabilities Act (42 U.S.C. 12101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14:paraId="0772E159" w14:textId="7571C6A0"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rFonts w:cs="Arial"/>
          <w:sz w:val="12"/>
          <w:szCs w:val="12"/>
        </w:rPr>
        <w:tab/>
        <w:t>Contractor agrees</w:t>
      </w:r>
      <w:r w:rsidRPr="000E2338">
        <w:rPr>
          <w:sz w:val="12"/>
          <w:szCs w:val="12"/>
        </w:rPr>
        <w:t xml:space="preserve"> to comply with all applicable state and federal anti-discrimination laws.</w:t>
      </w:r>
    </w:p>
    <w:p w14:paraId="59CDDECB" w14:textId="17241090"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rFonts w:cs="Arial"/>
          <w:sz w:val="12"/>
          <w:szCs w:val="12"/>
        </w:rPr>
        <w:tab/>
        <w:t>The</w:t>
      </w:r>
      <w:r w:rsidRPr="000E2338">
        <w:rPr>
          <w:sz w:val="12"/>
          <w:szCs w:val="12"/>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sidRPr="000E2338">
        <w:rPr>
          <w:rFonts w:cs="Arial"/>
          <w:sz w:val="12"/>
          <w:szCs w:val="12"/>
        </w:rPr>
        <w:t>State</w:t>
      </w:r>
      <w:r w:rsidRPr="000E2338">
        <w:rPr>
          <w:sz w:val="12"/>
          <w:szCs w:val="12"/>
        </w:rPr>
        <w:t xml:space="preserve"> agency cumulatively total $5,000 or less during the fiscal year of such agency.</w:t>
      </w:r>
    </w:p>
    <w:p w14:paraId="07498F2D" w14:textId="6B4C7B26"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6.</w:t>
      </w:r>
      <w:r w:rsidRPr="000E2338">
        <w:rPr>
          <w:sz w:val="12"/>
          <w:szCs w:val="12"/>
        </w:rPr>
        <w:tab/>
      </w:r>
      <w:r w:rsidRPr="000E2338">
        <w:rPr>
          <w:b/>
          <w:sz w:val="12"/>
          <w:szCs w:val="12"/>
          <w:u w:val="single"/>
        </w:rPr>
        <w:t>Acceptance Of Contract</w:t>
      </w:r>
      <w:r w:rsidRPr="000E2338">
        <w:rPr>
          <w:sz w:val="12"/>
          <w:szCs w:val="12"/>
        </w:rPr>
        <w:t>:  This contract shall not be considered accepted, approved or otherwise effective until the statutorily required approvals and certifications have been given.</w:t>
      </w:r>
    </w:p>
    <w:p w14:paraId="0E2B4F3F" w14:textId="4E5AA54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7.</w:t>
      </w:r>
      <w:r w:rsidRPr="000E2338">
        <w:rPr>
          <w:sz w:val="12"/>
          <w:szCs w:val="12"/>
        </w:rPr>
        <w:tab/>
      </w:r>
      <w:r w:rsidRPr="000E2338">
        <w:rPr>
          <w:b/>
          <w:sz w:val="12"/>
          <w:szCs w:val="12"/>
          <w:u w:val="single"/>
        </w:rPr>
        <w:t>Arbitration, Damages, Warranties</w:t>
      </w:r>
      <w:r w:rsidRPr="000E2338">
        <w:rPr>
          <w:sz w:val="12"/>
          <w:szCs w:val="12"/>
        </w:rPr>
        <w:t xml:space="preserve">:  Notwithstanding any language to the contrary, no interpretation </w:t>
      </w:r>
      <w:r w:rsidRPr="000E2338">
        <w:rPr>
          <w:rFonts w:cs="Arial"/>
          <w:sz w:val="12"/>
          <w:szCs w:val="12"/>
        </w:rPr>
        <w:t xml:space="preserve">of this contract </w:t>
      </w:r>
      <w:r w:rsidRPr="000E2338">
        <w:rPr>
          <w:sz w:val="12"/>
          <w:szCs w:val="12"/>
        </w:rPr>
        <w:t xml:space="preserve">shall find </w:t>
      </w:r>
      <w:r w:rsidRPr="000E2338">
        <w:rPr>
          <w:rFonts w:cs="Arial"/>
          <w:sz w:val="12"/>
          <w:szCs w:val="12"/>
        </w:rPr>
        <w:t xml:space="preserve">that </w:t>
      </w:r>
      <w:r w:rsidRPr="000E2338">
        <w:rPr>
          <w:sz w:val="12"/>
          <w:szCs w:val="12"/>
        </w:rPr>
        <w:t xml:space="preserve">the State or </w:t>
      </w:r>
      <w:r w:rsidRPr="000E2338">
        <w:rPr>
          <w:rFonts w:cs="Arial"/>
          <w:sz w:val="12"/>
          <w:szCs w:val="12"/>
        </w:rPr>
        <w:t>its agencies have</w:t>
      </w:r>
      <w:r w:rsidRPr="000E2338">
        <w:rPr>
          <w:sz w:val="12"/>
          <w:szCs w:val="12"/>
        </w:rPr>
        <w:t xml:space="preserve"> agreed to binding arbitration, or the payment of damages or penalties</w:t>
      </w:r>
      <w:r w:rsidRPr="000E2338">
        <w:rPr>
          <w:rFonts w:cs="Arial"/>
          <w:sz w:val="12"/>
          <w:szCs w:val="12"/>
        </w:rPr>
        <w:t>.</w:t>
      </w:r>
      <w:r w:rsidRPr="000E2338">
        <w:rPr>
          <w:sz w:val="12"/>
          <w:szCs w:val="12"/>
        </w:rPr>
        <w:t xml:space="preserve"> Further, the State of Kansas </w:t>
      </w:r>
      <w:r w:rsidRPr="000E2338">
        <w:rPr>
          <w:rFonts w:cs="Arial"/>
          <w:sz w:val="12"/>
          <w:szCs w:val="12"/>
        </w:rPr>
        <w:t>and its agencies do</w:t>
      </w:r>
      <w:r w:rsidRPr="000E2338">
        <w:rPr>
          <w:sz w:val="12"/>
          <w:szCs w:val="12"/>
        </w:rPr>
        <w:t xml:space="preserve"> not agree to pay attorney fees</w:t>
      </w:r>
      <w:r w:rsidRPr="000E2338">
        <w:rPr>
          <w:rFonts w:cs="Arial"/>
          <w:sz w:val="12"/>
          <w:szCs w:val="12"/>
        </w:rPr>
        <w:t>, costs, or</w:t>
      </w:r>
      <w:r w:rsidRPr="000E2338">
        <w:rPr>
          <w:sz w:val="12"/>
          <w:szCs w:val="12"/>
        </w:rPr>
        <w:t xml:space="preserve"> late payment charges beyond those available under the Kansas Prompt Payment Act (K.S.A. 75-6403), and no provision will be given effect </w:t>
      </w:r>
      <w:r w:rsidRPr="000E2338">
        <w:rPr>
          <w:rFonts w:cs="Arial"/>
          <w:sz w:val="12"/>
          <w:szCs w:val="12"/>
        </w:rPr>
        <w:t>that</w:t>
      </w:r>
      <w:r w:rsidRPr="000E2338">
        <w:rPr>
          <w:sz w:val="12"/>
          <w:szCs w:val="12"/>
        </w:rPr>
        <w:t xml:space="preserve"> attempts to exclude, modify, disclaim or otherwise attempt to limit</w:t>
      </w:r>
      <w:r w:rsidRPr="000E2338">
        <w:rPr>
          <w:rFonts w:cs="Arial"/>
          <w:sz w:val="12"/>
          <w:szCs w:val="12"/>
        </w:rPr>
        <w:t xml:space="preserve"> any damages available to the State of Kansas or its agencies at law, including but not limited to the</w:t>
      </w:r>
      <w:r w:rsidRPr="000E2338">
        <w:rPr>
          <w:sz w:val="12"/>
          <w:szCs w:val="12"/>
        </w:rPr>
        <w:t xml:space="preserve"> implied warranties of merchantability and fitness for a particular purpose.</w:t>
      </w:r>
    </w:p>
    <w:p w14:paraId="48921CC6" w14:textId="7153A5A4"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8.</w:t>
      </w:r>
      <w:r w:rsidRPr="000E2338">
        <w:rPr>
          <w:sz w:val="12"/>
          <w:szCs w:val="12"/>
        </w:rPr>
        <w:tab/>
      </w:r>
      <w:r w:rsidRPr="000E2338">
        <w:rPr>
          <w:b/>
          <w:sz w:val="12"/>
          <w:szCs w:val="12"/>
          <w:u w:val="single"/>
        </w:rPr>
        <w:t>Representative's Authority To Contract</w:t>
      </w:r>
      <w:r w:rsidRPr="000E2338">
        <w:rPr>
          <w:sz w:val="12"/>
          <w:szCs w:val="12"/>
        </w:rPr>
        <w:t>:  By signing this contract, the representative of the contractor thereby represents that such person is duly authorized by the contractor to execute this contract on behalf of the contractor and that the contractor agrees to be bound by the provisions thereof.</w:t>
      </w:r>
    </w:p>
    <w:p w14:paraId="04D8DA19" w14:textId="482DA889"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9.</w:t>
      </w:r>
      <w:r w:rsidRPr="000E2338">
        <w:rPr>
          <w:sz w:val="12"/>
          <w:szCs w:val="12"/>
        </w:rPr>
        <w:tab/>
      </w:r>
      <w:r w:rsidRPr="000E2338">
        <w:rPr>
          <w:b/>
          <w:sz w:val="12"/>
          <w:szCs w:val="12"/>
          <w:u w:val="single"/>
        </w:rPr>
        <w:t>Responsibility For Taxes</w:t>
      </w:r>
      <w:r w:rsidRPr="000E2338">
        <w:rPr>
          <w:sz w:val="12"/>
          <w:szCs w:val="12"/>
        </w:rPr>
        <w:t>:  The State of Kansas</w:t>
      </w:r>
      <w:r w:rsidRPr="000E2338">
        <w:rPr>
          <w:rFonts w:cs="Arial"/>
          <w:sz w:val="12"/>
          <w:szCs w:val="12"/>
        </w:rPr>
        <w:t xml:space="preserve"> and its agencies</w:t>
      </w:r>
      <w:r w:rsidRPr="000E2338">
        <w:rPr>
          <w:sz w:val="12"/>
          <w:szCs w:val="12"/>
        </w:rPr>
        <w:t xml:space="preserve"> shall not be responsible for, nor indemnify a contractor for, any federal, state or local taxes which may be imposed or levied upon the subject matter of this contract.</w:t>
      </w:r>
    </w:p>
    <w:p w14:paraId="6F0EAA2D" w14:textId="125ED0B1"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10.</w:t>
      </w:r>
      <w:r w:rsidRPr="000E2338">
        <w:rPr>
          <w:sz w:val="12"/>
          <w:szCs w:val="12"/>
        </w:rPr>
        <w:tab/>
      </w:r>
      <w:r w:rsidRPr="000E2338">
        <w:rPr>
          <w:b/>
          <w:sz w:val="12"/>
          <w:szCs w:val="12"/>
          <w:u w:val="single"/>
        </w:rPr>
        <w:t>Insurance</w:t>
      </w:r>
      <w:r w:rsidRPr="000E2338">
        <w:rPr>
          <w:sz w:val="12"/>
          <w:szCs w:val="12"/>
        </w:rPr>
        <w:t xml:space="preserve">:  The State of Kansas </w:t>
      </w:r>
      <w:r w:rsidRPr="000E2338">
        <w:rPr>
          <w:rFonts w:cs="Arial"/>
          <w:sz w:val="12"/>
          <w:szCs w:val="12"/>
        </w:rPr>
        <w:t xml:space="preserve">and its agencies </w:t>
      </w:r>
      <w:r w:rsidRPr="000E2338">
        <w:rPr>
          <w:sz w:val="12"/>
          <w:szCs w:val="12"/>
        </w:rPr>
        <w:t xml:space="preserve">shall not be required to purchase any insurance against loss or damage to property </w:t>
      </w:r>
      <w:r w:rsidRPr="000E2338">
        <w:rPr>
          <w:rFonts w:cs="Arial"/>
          <w:sz w:val="12"/>
          <w:szCs w:val="12"/>
        </w:rPr>
        <w:t xml:space="preserve">or any other subject matter relating </w:t>
      </w:r>
      <w:r w:rsidRPr="000E2338">
        <w:rPr>
          <w:sz w:val="12"/>
          <w:szCs w:val="12"/>
        </w:rPr>
        <w:t xml:space="preserve">to this contract, nor shall this contract require </w:t>
      </w:r>
      <w:r w:rsidRPr="000E2338">
        <w:rPr>
          <w:rFonts w:cs="Arial"/>
          <w:sz w:val="12"/>
          <w:szCs w:val="12"/>
        </w:rPr>
        <w:t>them</w:t>
      </w:r>
      <w:r w:rsidRPr="000E2338">
        <w:rPr>
          <w:sz w:val="12"/>
          <w:szCs w:val="12"/>
        </w:rPr>
        <w:t xml:space="preserve"> to establish a "self-insurance" fund to protect against any such loss </w:t>
      </w:r>
      <w:r w:rsidRPr="000E2338">
        <w:rPr>
          <w:rFonts w:cs="Arial"/>
          <w:sz w:val="12"/>
          <w:szCs w:val="12"/>
        </w:rPr>
        <w:t>or</w:t>
      </w:r>
      <w:r w:rsidRPr="000E2338">
        <w:rPr>
          <w:sz w:val="12"/>
          <w:szCs w:val="12"/>
        </w:rPr>
        <w:t xml:space="preserve"> damage.  Subject to the provisions of the Kansas Tort Claims Act (K.S.A. 75-6101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xml:space="preserve">), the </w:t>
      </w:r>
      <w:r w:rsidRPr="000E2338">
        <w:rPr>
          <w:rFonts w:cs="Arial"/>
          <w:sz w:val="12"/>
          <w:szCs w:val="12"/>
        </w:rPr>
        <w:t>contractor</w:t>
      </w:r>
      <w:r w:rsidRPr="000E2338">
        <w:rPr>
          <w:sz w:val="12"/>
          <w:szCs w:val="12"/>
        </w:rPr>
        <w:t xml:space="preserve"> shall bear the risk of any loss or damage to any property in which </w:t>
      </w:r>
      <w:r w:rsidRPr="000E2338">
        <w:rPr>
          <w:rFonts w:cs="Arial"/>
          <w:sz w:val="12"/>
          <w:szCs w:val="12"/>
        </w:rPr>
        <w:t>the contractor</w:t>
      </w:r>
      <w:r w:rsidRPr="000E2338">
        <w:rPr>
          <w:sz w:val="12"/>
          <w:szCs w:val="12"/>
        </w:rPr>
        <w:t xml:space="preserve"> holds title.</w:t>
      </w:r>
    </w:p>
    <w:p w14:paraId="3C5F0958" w14:textId="06FFB06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b/>
          <w:sz w:val="12"/>
          <w:szCs w:val="12"/>
        </w:rPr>
      </w:pPr>
      <w:r w:rsidRPr="000E2338">
        <w:rPr>
          <w:sz w:val="12"/>
          <w:szCs w:val="12"/>
        </w:rPr>
        <w:t>11.</w:t>
      </w:r>
      <w:r w:rsidRPr="000E2338">
        <w:rPr>
          <w:b/>
          <w:sz w:val="12"/>
          <w:szCs w:val="12"/>
        </w:rPr>
        <w:tab/>
      </w:r>
      <w:r w:rsidRPr="000E2338">
        <w:rPr>
          <w:b/>
          <w:sz w:val="12"/>
          <w:szCs w:val="12"/>
          <w:u w:val="single"/>
        </w:rPr>
        <w:t>Information</w:t>
      </w:r>
      <w:r w:rsidRPr="000E2338">
        <w:rPr>
          <w:sz w:val="12"/>
          <w:szCs w:val="12"/>
        </w:rPr>
        <w:t xml:space="preserve">:  </w:t>
      </w:r>
      <w:r w:rsidRPr="000E2338">
        <w:rPr>
          <w:b/>
          <w:sz w:val="12"/>
          <w:szCs w:val="12"/>
        </w:rPr>
        <w:t xml:space="preserve">No provision of this contract shall be construed as limiting the Legislative Division of Post Audit from having access to information pursuant to K.S.A. 46-1101 </w:t>
      </w:r>
      <w:r w:rsidRPr="000E2338">
        <w:rPr>
          <w:b/>
          <w:sz w:val="12"/>
          <w:szCs w:val="12"/>
          <w:u w:val="single"/>
        </w:rPr>
        <w:t>et</w:t>
      </w:r>
      <w:r w:rsidRPr="000E2338">
        <w:rPr>
          <w:b/>
          <w:sz w:val="12"/>
          <w:szCs w:val="12"/>
        </w:rPr>
        <w:t xml:space="preserve"> </w:t>
      </w:r>
      <w:r w:rsidRPr="000E2338">
        <w:rPr>
          <w:b/>
          <w:sz w:val="12"/>
          <w:szCs w:val="12"/>
          <w:u w:val="single"/>
        </w:rPr>
        <w:t>seq</w:t>
      </w:r>
      <w:r w:rsidRPr="000E2338">
        <w:rPr>
          <w:b/>
          <w:sz w:val="12"/>
          <w:szCs w:val="12"/>
        </w:rPr>
        <w:t>.</w:t>
      </w:r>
    </w:p>
    <w:p w14:paraId="19EC3958" w14:textId="6DD2E269"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ind w:left="360" w:hanging="360"/>
        <w:jc w:val="both"/>
        <w:rPr>
          <w:sz w:val="12"/>
          <w:szCs w:val="12"/>
        </w:rPr>
      </w:pPr>
      <w:r w:rsidRPr="000E2338">
        <w:rPr>
          <w:sz w:val="12"/>
          <w:szCs w:val="12"/>
        </w:rPr>
        <w:t>12.</w:t>
      </w:r>
      <w:r w:rsidRPr="000E2338">
        <w:rPr>
          <w:b/>
          <w:sz w:val="12"/>
          <w:szCs w:val="12"/>
        </w:rPr>
        <w:tab/>
      </w:r>
      <w:r w:rsidRPr="000E2338">
        <w:rPr>
          <w:b/>
          <w:sz w:val="12"/>
          <w:szCs w:val="12"/>
          <w:u w:val="single"/>
        </w:rPr>
        <w:t>The Eleventh Amendment</w:t>
      </w:r>
      <w:r w:rsidRPr="000E2338">
        <w:rPr>
          <w:sz w:val="12"/>
          <w:szCs w:val="12"/>
        </w:rPr>
        <w:t>:  "The Eleventh Amendment is an inherent and incumbent protection with the State of Kansas and need not be reserved, but prudence requires the State to reiterate that nothing related to this contract shall be deemed a waiver of the Eleventh Amendment."</w:t>
      </w:r>
    </w:p>
    <w:p w14:paraId="57C8734D" w14:textId="4A50BF13" w:rsidR="00BD663B" w:rsidRPr="007E67BD" w:rsidRDefault="007E67BD" w:rsidP="001A020F">
      <w:pPr>
        <w:tabs>
          <w:tab w:val="left" w:pos="360"/>
        </w:tabs>
        <w:spacing w:before="100" w:after="0" w:line="168" w:lineRule="exact"/>
        <w:ind w:left="360" w:hanging="360"/>
        <w:jc w:val="both"/>
        <w:rPr>
          <w:sz w:val="12"/>
          <w:szCs w:val="12"/>
        </w:rPr>
      </w:pPr>
      <w:r w:rsidRPr="000E2338">
        <w:rPr>
          <w:sz w:val="12"/>
          <w:szCs w:val="12"/>
        </w:rPr>
        <w:t>13.</w:t>
      </w:r>
      <w:r w:rsidRPr="000E2338">
        <w:rPr>
          <w:sz w:val="12"/>
          <w:szCs w:val="12"/>
        </w:rPr>
        <w:tab/>
      </w:r>
      <w:r w:rsidRPr="000E2338">
        <w:rPr>
          <w:b/>
          <w:sz w:val="12"/>
          <w:szCs w:val="12"/>
          <w:u w:val="single"/>
        </w:rPr>
        <w:t>Campaign Contributions / Lobbying:</w:t>
      </w:r>
      <w:r w:rsidRPr="000E2338">
        <w:rPr>
          <w:sz w:val="12"/>
          <w:szCs w:val="12"/>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sectPr w:rsidR="00BD663B" w:rsidRPr="007E67B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79C8" w14:textId="77777777" w:rsidR="00C24767" w:rsidRDefault="00C24767" w:rsidP="00232178">
      <w:pPr>
        <w:spacing w:after="0" w:line="240" w:lineRule="auto"/>
      </w:pPr>
      <w:r>
        <w:separator/>
      </w:r>
    </w:p>
  </w:endnote>
  <w:endnote w:type="continuationSeparator" w:id="0">
    <w:p w14:paraId="455B60FC" w14:textId="77777777" w:rsidR="00C24767" w:rsidRDefault="00C2476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3AF2" w14:textId="6511DEF9" w:rsidR="007E6F8C" w:rsidRPr="00375F6B" w:rsidRDefault="007E6F8C" w:rsidP="00AE0795">
    <w:pPr>
      <w:pStyle w:val="Footer"/>
      <w:ind w:right="360"/>
      <w:rPr>
        <w:rFonts w:ascii="Times New Roman" w:hAnsi="Times New Roman"/>
        <w:sz w:val="16"/>
        <w:szCs w:val="16"/>
      </w:rPr>
    </w:pPr>
  </w:p>
  <w:p w14:paraId="25982351" w14:textId="77777777" w:rsidR="007E6F8C" w:rsidRPr="00983C8F" w:rsidRDefault="007E6F8C" w:rsidP="00AE0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534370"/>
      <w:docPartObj>
        <w:docPartGallery w:val="Page Numbers (Bottom of Page)"/>
        <w:docPartUnique/>
      </w:docPartObj>
    </w:sdtPr>
    <w:sdtEndPr>
      <w:rPr>
        <w:color w:val="7F7F7F" w:themeColor="background1" w:themeShade="7F"/>
        <w:spacing w:val="60"/>
      </w:rPr>
    </w:sdtEndPr>
    <w:sdtContent>
      <w:p w14:paraId="7BEA9028" w14:textId="7B4B088A" w:rsidR="007E6F8C" w:rsidRDefault="007E6F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0627" w:rsidRPr="00530627">
          <w:rPr>
            <w:b/>
            <w:bCs/>
            <w:noProof/>
          </w:rPr>
          <w:t>2</w:t>
        </w:r>
        <w:r>
          <w:rPr>
            <w:b/>
            <w:bCs/>
            <w:noProof/>
          </w:rPr>
          <w:fldChar w:fldCharType="end"/>
        </w:r>
        <w:r>
          <w:rPr>
            <w:b/>
            <w:bCs/>
          </w:rPr>
          <w:t xml:space="preserve"> | </w:t>
        </w:r>
        <w:r>
          <w:rPr>
            <w:color w:val="7F7F7F" w:themeColor="background1" w:themeShade="7F"/>
            <w:spacing w:val="60"/>
          </w:rPr>
          <w:t>Page</w:t>
        </w:r>
      </w:p>
    </w:sdtContent>
  </w:sdt>
  <w:p w14:paraId="1736C5FE" w14:textId="77777777" w:rsidR="007E6F8C" w:rsidRDefault="007E6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659583"/>
      <w:docPartObj>
        <w:docPartGallery w:val="Page Numbers (Bottom of Page)"/>
        <w:docPartUnique/>
      </w:docPartObj>
    </w:sdtPr>
    <w:sdtEndPr>
      <w:rPr>
        <w:color w:val="7F7F7F" w:themeColor="background1" w:themeShade="7F"/>
        <w:spacing w:val="60"/>
      </w:rPr>
    </w:sdtEndPr>
    <w:sdtContent>
      <w:p w14:paraId="34BE5E81" w14:textId="1C4AC84F" w:rsidR="007E6F8C" w:rsidRDefault="007E6F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0627" w:rsidRPr="00530627">
          <w:rPr>
            <w:b/>
            <w:bCs/>
            <w:noProof/>
          </w:rPr>
          <w:t>5</w:t>
        </w:r>
        <w:r>
          <w:rPr>
            <w:b/>
            <w:bCs/>
            <w:noProof/>
          </w:rPr>
          <w:fldChar w:fldCharType="end"/>
        </w:r>
        <w:r>
          <w:rPr>
            <w:b/>
            <w:bCs/>
          </w:rPr>
          <w:t xml:space="preserve"> | </w:t>
        </w:r>
        <w:r>
          <w:rPr>
            <w:color w:val="7F7F7F" w:themeColor="background1" w:themeShade="7F"/>
            <w:spacing w:val="60"/>
          </w:rPr>
          <w:t>Page</w:t>
        </w:r>
      </w:p>
    </w:sdtContent>
  </w:sdt>
  <w:p w14:paraId="063C547B" w14:textId="77777777" w:rsidR="007E6F8C" w:rsidRDefault="007E6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A567" w14:textId="77777777" w:rsidR="007E6F8C" w:rsidRDefault="007E6F8C">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6F1383C" w14:textId="77777777" w:rsidR="007E6F8C" w:rsidRDefault="007E6F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D9A6" w14:textId="77777777" w:rsidR="007E6F8C" w:rsidRDefault="007E6F8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B59D" w14:textId="77777777" w:rsidR="007E6F8C" w:rsidRDefault="007E6F8C">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23</w:t>
    </w:r>
    <w:r>
      <w:rPr>
        <w:rStyle w:val="PageNumber"/>
        <w:rFonts w:eastAsiaTheme="major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E874" w14:textId="77777777" w:rsidR="007E6F8C" w:rsidRDefault="007E6F8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206080"/>
      <w:docPartObj>
        <w:docPartGallery w:val="Page Numbers (Bottom of Page)"/>
        <w:docPartUnique/>
      </w:docPartObj>
    </w:sdtPr>
    <w:sdtEndPr>
      <w:rPr>
        <w:color w:val="7F7F7F" w:themeColor="background1" w:themeShade="7F"/>
        <w:spacing w:val="60"/>
      </w:rPr>
    </w:sdtEndPr>
    <w:sdtContent>
      <w:p w14:paraId="4E6CEB48" w14:textId="131EEF70" w:rsidR="007E6F8C" w:rsidRDefault="007E6F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0627" w:rsidRPr="00530627">
          <w:rPr>
            <w:b/>
            <w:bCs/>
            <w:noProof/>
          </w:rPr>
          <w:t>6</w:t>
        </w:r>
        <w:r>
          <w:rPr>
            <w:b/>
            <w:bCs/>
            <w:noProof/>
          </w:rPr>
          <w:fldChar w:fldCharType="end"/>
        </w:r>
        <w:r>
          <w:rPr>
            <w:b/>
            <w:bCs/>
          </w:rPr>
          <w:t xml:space="preserve"> | </w:t>
        </w:r>
        <w:r>
          <w:rPr>
            <w:color w:val="7F7F7F" w:themeColor="background1" w:themeShade="7F"/>
            <w:spacing w:val="60"/>
          </w:rPr>
          <w:t>Page</w:t>
        </w:r>
      </w:p>
    </w:sdtContent>
  </w:sdt>
  <w:p w14:paraId="416FECAD" w14:textId="77777777" w:rsidR="007E6F8C" w:rsidRDefault="007E6F8C">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C9C1" w14:textId="77777777" w:rsidR="007E6F8C" w:rsidRDefault="007E6F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40069" w14:textId="77777777" w:rsidR="00C24767" w:rsidRDefault="00C24767" w:rsidP="00232178">
      <w:pPr>
        <w:spacing w:after="0" w:line="240" w:lineRule="auto"/>
      </w:pPr>
      <w:r>
        <w:separator/>
      </w:r>
    </w:p>
  </w:footnote>
  <w:footnote w:type="continuationSeparator" w:id="0">
    <w:p w14:paraId="2B98912E" w14:textId="77777777" w:rsidR="00C24767" w:rsidRDefault="00C24767"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B488" w14:textId="77777777" w:rsidR="007E6F8C" w:rsidRDefault="007E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5B8B" w14:textId="77777777" w:rsidR="007E6F8C" w:rsidRDefault="007E6F8C">
    <w:pPr>
      <w:pStyle w:val="Header"/>
      <w:framePr w:wrap="auto" w:vAnchor="text" w:hAnchor="margin" w:xAlign="right" w:y="1"/>
      <w:rPr>
        <w:rStyle w:val="PageNumber"/>
        <w:rFonts w:eastAsiaTheme="majorEastAsia"/>
      </w:rPr>
    </w:pPr>
  </w:p>
  <w:p w14:paraId="5E8FC6ED" w14:textId="77777777" w:rsidR="007E6F8C" w:rsidRDefault="007E6F8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DE90" w14:textId="77777777" w:rsidR="007E6F8C" w:rsidRDefault="007E6F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4B03" w14:textId="77777777" w:rsidR="007E6F8C" w:rsidRDefault="007E6F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AD2F" w14:textId="77777777" w:rsidR="007E6F8C" w:rsidRDefault="007E6F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8750D"/>
    <w:multiLevelType w:val="hybridMultilevel"/>
    <w:tmpl w:val="A9B4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155F0B"/>
    <w:multiLevelType w:val="hybridMultilevel"/>
    <w:tmpl w:val="82068B2E"/>
    <w:lvl w:ilvl="0" w:tplc="D05C18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A078A5"/>
    <w:multiLevelType w:val="hybridMultilevel"/>
    <w:tmpl w:val="43CE8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E28DF"/>
    <w:multiLevelType w:val="hybridMultilevel"/>
    <w:tmpl w:val="3C04D4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E504B"/>
    <w:multiLevelType w:val="hybridMultilevel"/>
    <w:tmpl w:val="041609AA"/>
    <w:lvl w:ilvl="0" w:tplc="456474C6">
      <w:start w:val="1"/>
      <w:numFmt w:val="decimal"/>
      <w:lvlText w:val="%1."/>
      <w:lvlJc w:val="left"/>
      <w:pPr>
        <w:ind w:left="840" w:hanging="361"/>
      </w:pPr>
      <w:rPr>
        <w:rFonts w:ascii="Arial" w:eastAsia="Calisto MT" w:hAnsi="Arial" w:cs="Arial" w:hint="default"/>
        <w:w w:val="100"/>
        <w:sz w:val="22"/>
        <w:szCs w:val="22"/>
      </w:rPr>
    </w:lvl>
    <w:lvl w:ilvl="1" w:tplc="220227EC">
      <w:start w:val="1"/>
      <w:numFmt w:val="lowerLetter"/>
      <w:lvlText w:val="%2."/>
      <w:lvlJc w:val="left"/>
      <w:pPr>
        <w:ind w:left="1201" w:hanging="361"/>
      </w:pPr>
      <w:rPr>
        <w:rFonts w:ascii="Arial" w:eastAsia="Calisto MT" w:hAnsi="Arial" w:cs="Arial" w:hint="default"/>
        <w:spacing w:val="-1"/>
        <w:w w:val="100"/>
        <w:sz w:val="22"/>
        <w:szCs w:val="22"/>
      </w:rPr>
    </w:lvl>
    <w:lvl w:ilvl="2" w:tplc="7336798A">
      <w:numFmt w:val="bullet"/>
      <w:lvlText w:val="•"/>
      <w:lvlJc w:val="left"/>
      <w:pPr>
        <w:ind w:left="2288" w:hanging="361"/>
      </w:pPr>
      <w:rPr>
        <w:rFonts w:hint="default"/>
      </w:rPr>
    </w:lvl>
    <w:lvl w:ilvl="3" w:tplc="1A9C1604">
      <w:numFmt w:val="bullet"/>
      <w:lvlText w:val="•"/>
      <w:lvlJc w:val="left"/>
      <w:pPr>
        <w:ind w:left="3377" w:hanging="361"/>
      </w:pPr>
      <w:rPr>
        <w:rFonts w:hint="default"/>
      </w:rPr>
    </w:lvl>
    <w:lvl w:ilvl="4" w:tplc="0BC84C84">
      <w:numFmt w:val="bullet"/>
      <w:lvlText w:val="•"/>
      <w:lvlJc w:val="left"/>
      <w:pPr>
        <w:ind w:left="4466" w:hanging="361"/>
      </w:pPr>
      <w:rPr>
        <w:rFonts w:hint="default"/>
      </w:rPr>
    </w:lvl>
    <w:lvl w:ilvl="5" w:tplc="D310BCA4">
      <w:numFmt w:val="bullet"/>
      <w:lvlText w:val="•"/>
      <w:lvlJc w:val="left"/>
      <w:pPr>
        <w:ind w:left="5555" w:hanging="361"/>
      </w:pPr>
      <w:rPr>
        <w:rFonts w:hint="default"/>
      </w:rPr>
    </w:lvl>
    <w:lvl w:ilvl="6" w:tplc="81FABF20">
      <w:numFmt w:val="bullet"/>
      <w:lvlText w:val="•"/>
      <w:lvlJc w:val="left"/>
      <w:pPr>
        <w:ind w:left="6644" w:hanging="361"/>
      </w:pPr>
      <w:rPr>
        <w:rFonts w:hint="default"/>
      </w:rPr>
    </w:lvl>
    <w:lvl w:ilvl="7" w:tplc="DB2A56F8">
      <w:numFmt w:val="bullet"/>
      <w:lvlText w:val="•"/>
      <w:lvlJc w:val="left"/>
      <w:pPr>
        <w:ind w:left="7733" w:hanging="361"/>
      </w:pPr>
      <w:rPr>
        <w:rFonts w:hint="default"/>
      </w:rPr>
    </w:lvl>
    <w:lvl w:ilvl="8" w:tplc="C930ADC4">
      <w:numFmt w:val="bullet"/>
      <w:lvlText w:val="•"/>
      <w:lvlJc w:val="left"/>
      <w:pPr>
        <w:ind w:left="8822" w:hanging="361"/>
      </w:pPr>
      <w:rPr>
        <w:rFonts w:hint="default"/>
      </w:rPr>
    </w:lvl>
  </w:abstractNum>
  <w:abstractNum w:abstractNumId="18" w15:restartNumberingAfterBreak="0">
    <w:nsid w:val="15F10005"/>
    <w:multiLevelType w:val="hybridMultilevel"/>
    <w:tmpl w:val="BF9C6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9B7B71"/>
    <w:multiLevelType w:val="hybridMultilevel"/>
    <w:tmpl w:val="E5186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882780"/>
    <w:multiLevelType w:val="multilevel"/>
    <w:tmpl w:val="94260236"/>
    <w:numStyleLink w:val="BulletLists"/>
  </w:abstractNum>
  <w:abstractNum w:abstractNumId="21" w15:restartNumberingAfterBreak="0">
    <w:nsid w:val="22CB7FC1"/>
    <w:multiLevelType w:val="hybridMultilevel"/>
    <w:tmpl w:val="E3CA8226"/>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F76C8C"/>
    <w:multiLevelType w:val="hybridMultilevel"/>
    <w:tmpl w:val="21983D6A"/>
    <w:lvl w:ilvl="0" w:tplc="04090015">
      <w:start w:val="1"/>
      <w:numFmt w:val="upperLetter"/>
      <w:lvlText w:val="%1."/>
      <w:lvlJc w:val="left"/>
      <w:pPr>
        <w:tabs>
          <w:tab w:val="num" w:pos="360"/>
        </w:tabs>
        <w:ind w:left="360" w:hanging="360"/>
      </w:pPr>
      <w:rPr>
        <w:rFonts w:cs="Times New Roman" w:hint="default"/>
      </w:rPr>
    </w:lvl>
    <w:lvl w:ilvl="1" w:tplc="6332EF1E">
      <w:start w:val="1"/>
      <w:numFmt w:val="decimal"/>
      <w:lvlText w:val="%2."/>
      <w:lvlJc w:val="left"/>
      <w:pPr>
        <w:tabs>
          <w:tab w:val="num" w:pos="1080"/>
        </w:tabs>
        <w:ind w:left="1080" w:hanging="360"/>
      </w:pPr>
      <w:rPr>
        <w:rFonts w:ascii="Arial" w:eastAsiaTheme="minorHAnsi" w:hAnsi="Arial" w:cstheme="minorBidi"/>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720"/>
        </w:tabs>
        <w:ind w:left="720" w:hanging="360"/>
      </w:pPr>
      <w:rPr>
        <w:rFonts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4AF0737"/>
    <w:multiLevelType w:val="hybridMultilevel"/>
    <w:tmpl w:val="060C5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22FEC"/>
    <w:multiLevelType w:val="hybridMultilevel"/>
    <w:tmpl w:val="0532D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E1F87"/>
    <w:multiLevelType w:val="hybridMultilevel"/>
    <w:tmpl w:val="4D6A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3C01E0"/>
    <w:multiLevelType w:val="multilevel"/>
    <w:tmpl w:val="94260236"/>
    <w:numStyleLink w:val="BulletLists"/>
  </w:abstractNum>
  <w:abstractNum w:abstractNumId="27" w15:restartNumberingAfterBreak="0">
    <w:nsid w:val="33811F4B"/>
    <w:multiLevelType w:val="multilevel"/>
    <w:tmpl w:val="94260236"/>
    <w:numStyleLink w:val="BulletLists"/>
  </w:abstractNum>
  <w:abstractNum w:abstractNumId="28" w15:restartNumberingAfterBreak="0">
    <w:nsid w:val="3452671F"/>
    <w:multiLevelType w:val="hybridMultilevel"/>
    <w:tmpl w:val="BAF284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C40FB"/>
    <w:multiLevelType w:val="hybridMultilevel"/>
    <w:tmpl w:val="9AE6DB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4BD7D2C"/>
    <w:multiLevelType w:val="hybridMultilevel"/>
    <w:tmpl w:val="3C921E34"/>
    <w:lvl w:ilvl="0" w:tplc="45486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DA427A"/>
    <w:multiLevelType w:val="hybridMultilevel"/>
    <w:tmpl w:val="D102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DA59DA"/>
    <w:multiLevelType w:val="hybridMultilevel"/>
    <w:tmpl w:val="B2D0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E32041"/>
    <w:multiLevelType w:val="hybridMultilevel"/>
    <w:tmpl w:val="E4F2BFAA"/>
    <w:lvl w:ilvl="0" w:tplc="1278CFAE">
      <w:start w:val="18"/>
      <w:numFmt w:val="decimal"/>
      <w:lvlText w:val="%1."/>
      <w:lvlJc w:val="left"/>
      <w:pPr>
        <w:tabs>
          <w:tab w:val="num" w:pos="390"/>
        </w:tabs>
        <w:ind w:left="390" w:hanging="390"/>
      </w:pPr>
      <w:rPr>
        <w:rFonts w:cs="Times New Roman" w:hint="default"/>
      </w:rPr>
    </w:lvl>
    <w:lvl w:ilvl="1" w:tplc="4EEAC9D4">
      <w:start w:val="1"/>
      <w:numFmt w:val="upperLetter"/>
      <w:lvlText w:val="%2."/>
      <w:lvlJc w:val="left"/>
      <w:pPr>
        <w:tabs>
          <w:tab w:val="num" w:pos="810"/>
        </w:tabs>
        <w:ind w:left="810" w:hanging="360"/>
      </w:pPr>
      <w:rPr>
        <w:rFonts w:cs="Times New Roman" w:hint="default"/>
        <w:b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4D30D8"/>
    <w:multiLevelType w:val="hybridMultilevel"/>
    <w:tmpl w:val="AD2E6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5E7B62"/>
    <w:multiLevelType w:val="hybridMultilevel"/>
    <w:tmpl w:val="3C04D4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3E4804"/>
    <w:multiLevelType w:val="hybridMultilevel"/>
    <w:tmpl w:val="06869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4C64652B"/>
    <w:multiLevelType w:val="hybridMultilevel"/>
    <w:tmpl w:val="9E5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5195768F"/>
    <w:multiLevelType w:val="multilevel"/>
    <w:tmpl w:val="553C61A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6FD6777"/>
    <w:multiLevelType w:val="multilevel"/>
    <w:tmpl w:val="553C61A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4C4A8D"/>
    <w:multiLevelType w:val="hybridMultilevel"/>
    <w:tmpl w:val="8BEA00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4C047D"/>
    <w:multiLevelType w:val="multilevel"/>
    <w:tmpl w:val="94260236"/>
    <w:numStyleLink w:val="BulletLists"/>
  </w:abstractNum>
  <w:abstractNum w:abstractNumId="47" w15:restartNumberingAfterBreak="0">
    <w:nsid w:val="5ED31FDD"/>
    <w:multiLevelType w:val="multilevel"/>
    <w:tmpl w:val="F926CB24"/>
    <w:numStyleLink w:val="ListNumbers"/>
  </w:abstractNum>
  <w:abstractNum w:abstractNumId="48" w15:restartNumberingAfterBreak="0">
    <w:nsid w:val="64555B0E"/>
    <w:multiLevelType w:val="hybridMultilevel"/>
    <w:tmpl w:val="D102C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86A3E"/>
    <w:multiLevelType w:val="hybridMultilevel"/>
    <w:tmpl w:val="819EF510"/>
    <w:lvl w:ilvl="0" w:tplc="F1DE8A90">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6C040B"/>
    <w:multiLevelType w:val="hybridMultilevel"/>
    <w:tmpl w:val="AB208D7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8F3AD9"/>
    <w:multiLevelType w:val="multilevel"/>
    <w:tmpl w:val="F926CB24"/>
    <w:numStyleLink w:val="ListNumbers"/>
  </w:abstractNum>
  <w:abstractNum w:abstractNumId="54" w15:restartNumberingAfterBreak="0">
    <w:nsid w:val="70F35953"/>
    <w:multiLevelType w:val="hybridMultilevel"/>
    <w:tmpl w:val="909C4CAA"/>
    <w:lvl w:ilvl="0" w:tplc="04090011">
      <w:start w:val="1"/>
      <w:numFmt w:val="decimal"/>
      <w:lvlText w:val="%1)"/>
      <w:lvlJc w:val="left"/>
      <w:pPr>
        <w:tabs>
          <w:tab w:val="num" w:pos="1080"/>
        </w:tabs>
        <w:ind w:left="1080" w:hanging="360"/>
      </w:pPr>
      <w:rPr>
        <w:rFonts w:cs="Times New Roman"/>
      </w:rPr>
    </w:lvl>
    <w:lvl w:ilvl="1" w:tplc="41F275D2">
      <w:start w:val="1"/>
      <w:numFmt w:val="decimal"/>
      <w:lvlText w:val="%2."/>
      <w:lvlJc w:val="left"/>
      <w:pPr>
        <w:tabs>
          <w:tab w:val="num" w:pos="1800"/>
        </w:tabs>
        <w:ind w:left="1800" w:hanging="360"/>
      </w:pPr>
      <w:rPr>
        <w:rFonts w:cs="Times New Roman" w:hint="default"/>
      </w:rPr>
    </w:lvl>
    <w:lvl w:ilvl="2" w:tplc="A698C930">
      <w:start w:val="21"/>
      <w:numFmt w:val="upperLetter"/>
      <w:lvlText w:val="%3."/>
      <w:lvlJc w:val="left"/>
      <w:pPr>
        <w:tabs>
          <w:tab w:val="num" w:pos="2700"/>
        </w:tabs>
        <w:ind w:left="2700" w:hanging="360"/>
      </w:pPr>
      <w:rPr>
        <w:rFonts w:cs="Times New Roman" w:hint="default"/>
        <w:u w:val="single"/>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762949A0"/>
    <w:multiLevelType w:val="hybridMultilevel"/>
    <w:tmpl w:val="65087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6"/>
  </w:num>
  <w:num w:numId="14">
    <w:abstractNumId w:val="52"/>
  </w:num>
  <w:num w:numId="15">
    <w:abstractNumId w:val="34"/>
  </w:num>
  <w:num w:numId="16">
    <w:abstractNumId w:val="10"/>
  </w:num>
  <w:num w:numId="17">
    <w:abstractNumId w:val="40"/>
  </w:num>
  <w:num w:numId="18">
    <w:abstractNumId w:val="12"/>
  </w:num>
  <w:num w:numId="19">
    <w:abstractNumId w:val="13"/>
  </w:num>
  <w:num w:numId="20">
    <w:abstractNumId w:val="44"/>
  </w:num>
  <w:num w:numId="21">
    <w:abstractNumId w:val="46"/>
  </w:num>
  <w:num w:numId="22">
    <w:abstractNumId w:val="41"/>
  </w:num>
  <w:num w:numId="23">
    <w:abstractNumId w:val="26"/>
  </w:num>
  <w:num w:numId="24">
    <w:abstractNumId w:val="20"/>
  </w:num>
  <w:num w:numId="25">
    <w:abstractNumId w:val="27"/>
  </w:num>
  <w:num w:numId="26">
    <w:abstractNumId w:val="38"/>
  </w:num>
  <w:num w:numId="27">
    <w:abstractNumId w:val="47"/>
  </w:num>
  <w:num w:numId="28">
    <w:abstractNumId w:val="53"/>
  </w:num>
  <w:num w:numId="29">
    <w:abstractNumId w:val="33"/>
  </w:num>
  <w:num w:numId="30">
    <w:abstractNumId w:val="18"/>
  </w:num>
  <w:num w:numId="31">
    <w:abstractNumId w:val="37"/>
  </w:num>
  <w:num w:numId="32">
    <w:abstractNumId w:val="3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9"/>
  </w:num>
  <w:num w:numId="39">
    <w:abstractNumId w:val="55"/>
  </w:num>
  <w:num w:numId="40">
    <w:abstractNumId w:val="32"/>
  </w:num>
  <w:num w:numId="41">
    <w:abstractNumId w:val="51"/>
  </w:num>
  <w:num w:numId="42">
    <w:abstractNumId w:val="50"/>
  </w:num>
  <w:num w:numId="43">
    <w:abstractNumId w:val="28"/>
  </w:num>
  <w:num w:numId="44">
    <w:abstractNumId w:val="42"/>
  </w:num>
  <w:num w:numId="45">
    <w:abstractNumId w:val="45"/>
  </w:num>
  <w:num w:numId="46">
    <w:abstractNumId w:val="16"/>
  </w:num>
  <w:num w:numId="47">
    <w:abstractNumId w:val="11"/>
  </w:num>
  <w:num w:numId="48">
    <w:abstractNumId w:val="23"/>
  </w:num>
  <w:num w:numId="49">
    <w:abstractNumId w:val="21"/>
  </w:num>
  <w:num w:numId="50">
    <w:abstractNumId w:val="42"/>
    <w:lvlOverride w:ilvl="0">
      <w:lvl w:ilvl="0">
        <w:start w:val="1"/>
        <w:numFmt w:val="upperLetter"/>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Letter"/>
        <w:lvlText w:val="%3"/>
        <w:lvlJc w:val="left"/>
        <w:pPr>
          <w:ind w:left="2520" w:hanging="360"/>
        </w:pPr>
        <w:rPr>
          <w:rFonts w:hint="default"/>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51">
    <w:abstractNumId w:val="54"/>
  </w:num>
  <w:num w:numId="52">
    <w:abstractNumId w:val="15"/>
  </w:num>
  <w:num w:numId="53">
    <w:abstractNumId w:val="25"/>
  </w:num>
  <w:num w:numId="54">
    <w:abstractNumId w:val="14"/>
  </w:num>
  <w:num w:numId="55">
    <w:abstractNumId w:val="17"/>
  </w:num>
  <w:num w:numId="56">
    <w:abstractNumId w:val="36"/>
  </w:num>
  <w:num w:numId="57">
    <w:abstractNumId w:val="31"/>
  </w:num>
  <w:num w:numId="58">
    <w:abstractNumId w:val="43"/>
  </w:num>
  <w:num w:numId="59">
    <w:abstractNumId w:val="24"/>
  </w:num>
  <w:num w:numId="60">
    <w:abstractNumId w:val="48"/>
  </w:num>
  <w:num w:numId="61">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6C"/>
    <w:rsid w:val="00006BD1"/>
    <w:rsid w:val="00010D9D"/>
    <w:rsid w:val="0001359D"/>
    <w:rsid w:val="0001656B"/>
    <w:rsid w:val="000169CB"/>
    <w:rsid w:val="00044093"/>
    <w:rsid w:val="0005190D"/>
    <w:rsid w:val="00054C47"/>
    <w:rsid w:val="000663A1"/>
    <w:rsid w:val="000818DE"/>
    <w:rsid w:val="000940D1"/>
    <w:rsid w:val="00094D39"/>
    <w:rsid w:val="000A506E"/>
    <w:rsid w:val="000B0030"/>
    <w:rsid w:val="000B5746"/>
    <w:rsid w:val="000C3130"/>
    <w:rsid w:val="000E05B8"/>
    <w:rsid w:val="000F2B3E"/>
    <w:rsid w:val="000F303F"/>
    <w:rsid w:val="000F689F"/>
    <w:rsid w:val="000F7AD4"/>
    <w:rsid w:val="00103EFD"/>
    <w:rsid w:val="00105788"/>
    <w:rsid w:val="001169F0"/>
    <w:rsid w:val="00120DE0"/>
    <w:rsid w:val="0012285C"/>
    <w:rsid w:val="0012477A"/>
    <w:rsid w:val="00130D81"/>
    <w:rsid w:val="00156D6A"/>
    <w:rsid w:val="00175597"/>
    <w:rsid w:val="00175ABF"/>
    <w:rsid w:val="001777F5"/>
    <w:rsid w:val="00183D7A"/>
    <w:rsid w:val="0018796D"/>
    <w:rsid w:val="001927BF"/>
    <w:rsid w:val="001A020F"/>
    <w:rsid w:val="001A133D"/>
    <w:rsid w:val="001B6A67"/>
    <w:rsid w:val="001B7BA6"/>
    <w:rsid w:val="001C70A5"/>
    <w:rsid w:val="001E78BD"/>
    <w:rsid w:val="002104C8"/>
    <w:rsid w:val="002164EC"/>
    <w:rsid w:val="00230FFD"/>
    <w:rsid w:val="00232178"/>
    <w:rsid w:val="00237734"/>
    <w:rsid w:val="002423D4"/>
    <w:rsid w:val="00245576"/>
    <w:rsid w:val="00246949"/>
    <w:rsid w:val="002539E2"/>
    <w:rsid w:val="00261F72"/>
    <w:rsid w:val="002669CA"/>
    <w:rsid w:val="00272DD1"/>
    <w:rsid w:val="00277017"/>
    <w:rsid w:val="00280EC8"/>
    <w:rsid w:val="00281A86"/>
    <w:rsid w:val="002872A6"/>
    <w:rsid w:val="002A474E"/>
    <w:rsid w:val="002B0660"/>
    <w:rsid w:val="002C220F"/>
    <w:rsid w:val="002C4CA8"/>
    <w:rsid w:val="002D25CC"/>
    <w:rsid w:val="002D5D49"/>
    <w:rsid w:val="00300F96"/>
    <w:rsid w:val="00314473"/>
    <w:rsid w:val="00316150"/>
    <w:rsid w:val="00327F26"/>
    <w:rsid w:val="003405F9"/>
    <w:rsid w:val="00345755"/>
    <w:rsid w:val="003521E3"/>
    <w:rsid w:val="00355CE7"/>
    <w:rsid w:val="003718B2"/>
    <w:rsid w:val="0037771A"/>
    <w:rsid w:val="00380C85"/>
    <w:rsid w:val="003837D6"/>
    <w:rsid w:val="003845DE"/>
    <w:rsid w:val="0038536D"/>
    <w:rsid w:val="00390B78"/>
    <w:rsid w:val="00395EA7"/>
    <w:rsid w:val="003A0279"/>
    <w:rsid w:val="003A40B9"/>
    <w:rsid w:val="003A70D1"/>
    <w:rsid w:val="003D18AA"/>
    <w:rsid w:val="003F4C00"/>
    <w:rsid w:val="004025C1"/>
    <w:rsid w:val="004026CA"/>
    <w:rsid w:val="00410C29"/>
    <w:rsid w:val="00411872"/>
    <w:rsid w:val="00413F48"/>
    <w:rsid w:val="00414B62"/>
    <w:rsid w:val="00415F94"/>
    <w:rsid w:val="0043433B"/>
    <w:rsid w:val="00447AC2"/>
    <w:rsid w:val="0045099E"/>
    <w:rsid w:val="00451F75"/>
    <w:rsid w:val="00465C81"/>
    <w:rsid w:val="004743BE"/>
    <w:rsid w:val="0048171E"/>
    <w:rsid w:val="0048187E"/>
    <w:rsid w:val="00483F2F"/>
    <w:rsid w:val="004B349B"/>
    <w:rsid w:val="004B668D"/>
    <w:rsid w:val="004C5F77"/>
    <w:rsid w:val="004D53E3"/>
    <w:rsid w:val="004F0F32"/>
    <w:rsid w:val="004F1749"/>
    <w:rsid w:val="004F485C"/>
    <w:rsid w:val="004F6C30"/>
    <w:rsid w:val="004F6DEB"/>
    <w:rsid w:val="00505763"/>
    <w:rsid w:val="0050739D"/>
    <w:rsid w:val="0051398E"/>
    <w:rsid w:val="00530627"/>
    <w:rsid w:val="005341B5"/>
    <w:rsid w:val="00544F97"/>
    <w:rsid w:val="00544FC6"/>
    <w:rsid w:val="00555440"/>
    <w:rsid w:val="00557279"/>
    <w:rsid w:val="005648E5"/>
    <w:rsid w:val="00587D5B"/>
    <w:rsid w:val="005926FE"/>
    <w:rsid w:val="00593071"/>
    <w:rsid w:val="005B2D3D"/>
    <w:rsid w:val="005C791C"/>
    <w:rsid w:val="005E3B6D"/>
    <w:rsid w:val="005F0AB1"/>
    <w:rsid w:val="005F19F2"/>
    <w:rsid w:val="005F2006"/>
    <w:rsid w:val="005F4C20"/>
    <w:rsid w:val="005F59E9"/>
    <w:rsid w:val="00605583"/>
    <w:rsid w:val="0060670D"/>
    <w:rsid w:val="0060742C"/>
    <w:rsid w:val="00612EB2"/>
    <w:rsid w:val="00625ADB"/>
    <w:rsid w:val="00632FFF"/>
    <w:rsid w:val="00651E36"/>
    <w:rsid w:val="006524B9"/>
    <w:rsid w:val="00655321"/>
    <w:rsid w:val="0066233F"/>
    <w:rsid w:val="00664632"/>
    <w:rsid w:val="0067111F"/>
    <w:rsid w:val="006724BE"/>
    <w:rsid w:val="00682D04"/>
    <w:rsid w:val="00696B26"/>
    <w:rsid w:val="006C3253"/>
    <w:rsid w:val="006D206B"/>
    <w:rsid w:val="006D234D"/>
    <w:rsid w:val="006D7590"/>
    <w:rsid w:val="006F0369"/>
    <w:rsid w:val="0070198C"/>
    <w:rsid w:val="007072E6"/>
    <w:rsid w:val="007315A1"/>
    <w:rsid w:val="00745591"/>
    <w:rsid w:val="007562EC"/>
    <w:rsid w:val="00760B42"/>
    <w:rsid w:val="00767179"/>
    <w:rsid w:val="00777EA1"/>
    <w:rsid w:val="0078180E"/>
    <w:rsid w:val="007835CC"/>
    <w:rsid w:val="007B6AD5"/>
    <w:rsid w:val="007B7CE9"/>
    <w:rsid w:val="007C1BFD"/>
    <w:rsid w:val="007C2426"/>
    <w:rsid w:val="007E258C"/>
    <w:rsid w:val="007E54EC"/>
    <w:rsid w:val="007E6629"/>
    <w:rsid w:val="007E67BD"/>
    <w:rsid w:val="007E6F8C"/>
    <w:rsid w:val="007F6F9B"/>
    <w:rsid w:val="00802886"/>
    <w:rsid w:val="008059CF"/>
    <w:rsid w:val="00806881"/>
    <w:rsid w:val="00807936"/>
    <w:rsid w:val="00812CE4"/>
    <w:rsid w:val="00831FF5"/>
    <w:rsid w:val="008339B9"/>
    <w:rsid w:val="00840257"/>
    <w:rsid w:val="008471D8"/>
    <w:rsid w:val="00857FB3"/>
    <w:rsid w:val="008706BC"/>
    <w:rsid w:val="00884D87"/>
    <w:rsid w:val="00884F59"/>
    <w:rsid w:val="008925A8"/>
    <w:rsid w:val="008964C0"/>
    <w:rsid w:val="008B3F43"/>
    <w:rsid w:val="008C032F"/>
    <w:rsid w:val="008C31DB"/>
    <w:rsid w:val="008C4938"/>
    <w:rsid w:val="008D2B4C"/>
    <w:rsid w:val="008E2E18"/>
    <w:rsid w:val="008F0F19"/>
    <w:rsid w:val="008F3412"/>
    <w:rsid w:val="009346C3"/>
    <w:rsid w:val="00946B24"/>
    <w:rsid w:val="009501E4"/>
    <w:rsid w:val="009611EB"/>
    <w:rsid w:val="009628F6"/>
    <w:rsid w:val="0097447D"/>
    <w:rsid w:val="009A1D2A"/>
    <w:rsid w:val="009B4BEA"/>
    <w:rsid w:val="009B7793"/>
    <w:rsid w:val="009C2777"/>
    <w:rsid w:val="009D351D"/>
    <w:rsid w:val="009D4983"/>
    <w:rsid w:val="009D763C"/>
    <w:rsid w:val="009F58AC"/>
    <w:rsid w:val="009F5A65"/>
    <w:rsid w:val="009F7D70"/>
    <w:rsid w:val="00A137B7"/>
    <w:rsid w:val="00A13987"/>
    <w:rsid w:val="00A232E5"/>
    <w:rsid w:val="00A3009D"/>
    <w:rsid w:val="00A40872"/>
    <w:rsid w:val="00A504E1"/>
    <w:rsid w:val="00A50774"/>
    <w:rsid w:val="00A51265"/>
    <w:rsid w:val="00A5387D"/>
    <w:rsid w:val="00A76565"/>
    <w:rsid w:val="00A91080"/>
    <w:rsid w:val="00A96FA4"/>
    <w:rsid w:val="00AA3C09"/>
    <w:rsid w:val="00AC3ED8"/>
    <w:rsid w:val="00AD22BE"/>
    <w:rsid w:val="00AD75ED"/>
    <w:rsid w:val="00AE0795"/>
    <w:rsid w:val="00AF082D"/>
    <w:rsid w:val="00B00A79"/>
    <w:rsid w:val="00B10BCD"/>
    <w:rsid w:val="00B120F4"/>
    <w:rsid w:val="00B221C7"/>
    <w:rsid w:val="00B30279"/>
    <w:rsid w:val="00B446BE"/>
    <w:rsid w:val="00B45AD2"/>
    <w:rsid w:val="00B46C76"/>
    <w:rsid w:val="00B47554"/>
    <w:rsid w:val="00B866DC"/>
    <w:rsid w:val="00B93D03"/>
    <w:rsid w:val="00BB5BC7"/>
    <w:rsid w:val="00BD0BA8"/>
    <w:rsid w:val="00BD663B"/>
    <w:rsid w:val="00BF0F30"/>
    <w:rsid w:val="00BF3A59"/>
    <w:rsid w:val="00BF6B56"/>
    <w:rsid w:val="00C20E04"/>
    <w:rsid w:val="00C228A8"/>
    <w:rsid w:val="00C24767"/>
    <w:rsid w:val="00C3409A"/>
    <w:rsid w:val="00C41023"/>
    <w:rsid w:val="00C42BF4"/>
    <w:rsid w:val="00C42D32"/>
    <w:rsid w:val="00C55576"/>
    <w:rsid w:val="00C70E80"/>
    <w:rsid w:val="00C839B3"/>
    <w:rsid w:val="00C92466"/>
    <w:rsid w:val="00C93A93"/>
    <w:rsid w:val="00C96562"/>
    <w:rsid w:val="00CA41F5"/>
    <w:rsid w:val="00CC023D"/>
    <w:rsid w:val="00CC75B4"/>
    <w:rsid w:val="00CD2920"/>
    <w:rsid w:val="00CD6A09"/>
    <w:rsid w:val="00CE49CB"/>
    <w:rsid w:val="00D019F7"/>
    <w:rsid w:val="00D30826"/>
    <w:rsid w:val="00D355CD"/>
    <w:rsid w:val="00D65CBB"/>
    <w:rsid w:val="00D66496"/>
    <w:rsid w:val="00D6662D"/>
    <w:rsid w:val="00D74824"/>
    <w:rsid w:val="00D74B71"/>
    <w:rsid w:val="00D77916"/>
    <w:rsid w:val="00D80FC9"/>
    <w:rsid w:val="00D81BCF"/>
    <w:rsid w:val="00D844B1"/>
    <w:rsid w:val="00D91A46"/>
    <w:rsid w:val="00D9518D"/>
    <w:rsid w:val="00D967E0"/>
    <w:rsid w:val="00DA211B"/>
    <w:rsid w:val="00DB55B4"/>
    <w:rsid w:val="00DC0102"/>
    <w:rsid w:val="00DC0747"/>
    <w:rsid w:val="00DC256C"/>
    <w:rsid w:val="00DC443F"/>
    <w:rsid w:val="00DC6465"/>
    <w:rsid w:val="00DF3981"/>
    <w:rsid w:val="00DF50A6"/>
    <w:rsid w:val="00DF62E4"/>
    <w:rsid w:val="00E020B5"/>
    <w:rsid w:val="00E11991"/>
    <w:rsid w:val="00E12DC1"/>
    <w:rsid w:val="00E14A6A"/>
    <w:rsid w:val="00E24619"/>
    <w:rsid w:val="00E63F01"/>
    <w:rsid w:val="00E70824"/>
    <w:rsid w:val="00E70A23"/>
    <w:rsid w:val="00E71CE3"/>
    <w:rsid w:val="00E72F2D"/>
    <w:rsid w:val="00E9376A"/>
    <w:rsid w:val="00E93B6F"/>
    <w:rsid w:val="00EA23CE"/>
    <w:rsid w:val="00EA7CB5"/>
    <w:rsid w:val="00EB2DE8"/>
    <w:rsid w:val="00EC17AB"/>
    <w:rsid w:val="00EC5A83"/>
    <w:rsid w:val="00ED4DD9"/>
    <w:rsid w:val="00EE2C6E"/>
    <w:rsid w:val="00EF30B6"/>
    <w:rsid w:val="00F150C2"/>
    <w:rsid w:val="00F23A7F"/>
    <w:rsid w:val="00F40945"/>
    <w:rsid w:val="00F4200C"/>
    <w:rsid w:val="00F614A8"/>
    <w:rsid w:val="00F61A43"/>
    <w:rsid w:val="00F654B1"/>
    <w:rsid w:val="00F74AFE"/>
    <w:rsid w:val="00F7614A"/>
    <w:rsid w:val="00F76952"/>
    <w:rsid w:val="00F76F6C"/>
    <w:rsid w:val="00F94EF3"/>
    <w:rsid w:val="00FA6067"/>
    <w:rsid w:val="00FA7ED7"/>
    <w:rsid w:val="00FB3540"/>
    <w:rsid w:val="00FD0ED9"/>
    <w:rsid w:val="00FE04B5"/>
    <w:rsid w:val="00FE0717"/>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14:docId w14:val="447F8E57"/>
  <w15:docId w15:val="{26D2B15C-84ED-4D4E-B680-C31E5138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nhideWhenUsed="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F76F6C"/>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unhideWhenUsed/>
    <w:locked/>
    <w:rsid w:val="00175597"/>
    <w:pPr>
      <w:spacing w:after="120"/>
    </w:pPr>
    <w:rPr>
      <w:sz w:val="16"/>
      <w:szCs w:val="16"/>
    </w:rPr>
  </w:style>
  <w:style w:type="character" w:customStyle="1" w:styleId="BodyText3Char">
    <w:name w:val="Body Text 3 Char"/>
    <w:basedOn w:val="DefaultParagraphFont"/>
    <w:link w:val="BodyText3"/>
    <w:uiPriority w:val="99"/>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aliases w:val="Indented Paragraph"/>
    <w:basedOn w:val="Normal"/>
    <w:uiPriority w:val="1"/>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paragraph" w:styleId="Footer">
    <w:name w:val="footer"/>
    <w:basedOn w:val="Normal"/>
    <w:link w:val="FooterChar"/>
    <w:uiPriority w:val="99"/>
    <w:unhideWhenUsed/>
    <w:qFormat/>
    <w:rsid w:val="00F7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6C"/>
    <w:rPr>
      <w:rFonts w:ascii="Arial" w:hAnsi="Arial"/>
    </w:rPr>
  </w:style>
  <w:style w:type="character" w:styleId="PageNumber">
    <w:name w:val="page number"/>
    <w:locked/>
    <w:rsid w:val="00F76F6C"/>
  </w:style>
  <w:style w:type="character" w:styleId="Hyperlink">
    <w:name w:val="Hyperlink"/>
    <w:basedOn w:val="DefaultParagraphFont"/>
    <w:uiPriority w:val="99"/>
    <w:semiHidden/>
    <w:unhideWhenUsed/>
    <w:locked/>
    <w:rsid w:val="00EC17AB"/>
    <w:rPr>
      <w:color w:val="0000FF"/>
      <w:u w:val="single"/>
    </w:rPr>
  </w:style>
  <w:style w:type="character" w:styleId="CommentReference">
    <w:name w:val="annotation reference"/>
    <w:basedOn w:val="DefaultParagraphFont"/>
    <w:uiPriority w:val="99"/>
    <w:semiHidden/>
    <w:unhideWhenUsed/>
    <w:locked/>
    <w:rsid w:val="00A3009D"/>
    <w:rPr>
      <w:sz w:val="16"/>
      <w:szCs w:val="16"/>
    </w:rPr>
  </w:style>
  <w:style w:type="paragraph" w:styleId="Header">
    <w:name w:val="header"/>
    <w:basedOn w:val="Normal"/>
    <w:link w:val="HeaderChar"/>
    <w:unhideWhenUsed/>
    <w:qFormat/>
    <w:rsid w:val="009C2777"/>
    <w:pPr>
      <w:tabs>
        <w:tab w:val="center" w:pos="4680"/>
        <w:tab w:val="right" w:pos="9360"/>
      </w:tabs>
      <w:spacing w:before="0" w:after="0" w:line="240" w:lineRule="auto"/>
    </w:pPr>
  </w:style>
  <w:style w:type="character" w:customStyle="1" w:styleId="HeaderChar">
    <w:name w:val="Header Char"/>
    <w:basedOn w:val="DefaultParagraphFont"/>
    <w:link w:val="Header"/>
    <w:rsid w:val="009C2777"/>
    <w:rPr>
      <w:rFonts w:ascii="Arial" w:hAnsi="Arial"/>
    </w:rPr>
  </w:style>
  <w:style w:type="table" w:styleId="TableGrid">
    <w:name w:val="Table Grid"/>
    <w:basedOn w:val="TableNormal"/>
    <w:uiPriority w:val="39"/>
    <w:locked/>
    <w:rsid w:val="00D81B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3B293-29D4-4095-A646-7B934AC5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Rheault, Laurie</dc:creator>
  <cp:keywords/>
  <dc:description/>
  <cp:lastModifiedBy>Beene, Connie</cp:lastModifiedBy>
  <cp:revision>7</cp:revision>
  <cp:lastPrinted>2018-02-01T16:07:00Z</cp:lastPrinted>
  <dcterms:created xsi:type="dcterms:W3CDTF">2018-03-06T14:58:00Z</dcterms:created>
  <dcterms:modified xsi:type="dcterms:W3CDTF">2018-03-26T19:04:00Z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
    <vt:lpwstr>fRozh4S63DM=</vt:lpwstr>
  </property>
</Properties>
</file>